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DB" w:rsidRPr="00DF512C" w:rsidRDefault="00CA6AB7" w:rsidP="00DF512C">
      <w:pPr>
        <w:pStyle w:val="a3"/>
        <w:tabs>
          <w:tab w:val="left" w:pos="5593"/>
          <w:tab w:val="left" w:pos="7202"/>
          <w:tab w:val="left" w:pos="7888"/>
        </w:tabs>
        <w:spacing w:before="67" w:line="276" w:lineRule="auto"/>
        <w:ind w:left="4536" w:right="226" w:firstLine="0"/>
      </w:pPr>
      <w:r w:rsidRPr="00DF512C">
        <w:t>Приложение к</w:t>
      </w:r>
      <w:r w:rsidRPr="00DF512C">
        <w:rPr>
          <w:spacing w:val="5"/>
        </w:rPr>
        <w:t xml:space="preserve"> </w:t>
      </w:r>
      <w:r w:rsidRPr="00DF512C">
        <w:t>Постановлению</w:t>
      </w:r>
      <w:r w:rsidRPr="00DF512C">
        <w:rPr>
          <w:spacing w:val="1"/>
        </w:rPr>
        <w:t xml:space="preserve"> </w:t>
      </w:r>
      <w:r w:rsidRPr="00DF512C">
        <w:t>Администрации</w:t>
      </w:r>
      <w:r w:rsidRPr="00DF512C">
        <w:rPr>
          <w:spacing w:val="-12"/>
        </w:rPr>
        <w:t xml:space="preserve"> </w:t>
      </w:r>
      <w:r w:rsidRPr="00DF512C">
        <w:t>города</w:t>
      </w:r>
      <w:r w:rsidRPr="00DF512C">
        <w:rPr>
          <w:spacing w:val="-10"/>
        </w:rPr>
        <w:t xml:space="preserve"> </w:t>
      </w:r>
      <w:r w:rsidRPr="00DF512C">
        <w:t>Екатеринбурга</w:t>
      </w:r>
      <w:r w:rsidRPr="00DF512C">
        <w:rPr>
          <w:spacing w:val="-67"/>
        </w:rPr>
        <w:t xml:space="preserve"> </w:t>
      </w:r>
      <w:r w:rsidRPr="00DF512C">
        <w:t>от</w:t>
      </w:r>
      <w:r w:rsidRPr="00DF512C">
        <w:tab/>
        <w:t>08.10.2019</w:t>
      </w:r>
      <w:r w:rsidRPr="00DF512C">
        <w:tab/>
        <w:t>№</w:t>
      </w:r>
      <w:r w:rsidRPr="00DF512C">
        <w:tab/>
        <w:t>2394</w:t>
      </w:r>
    </w:p>
    <w:p w:rsidR="00F072DB" w:rsidRPr="00DF512C" w:rsidRDefault="00F072DB" w:rsidP="00DF512C">
      <w:pPr>
        <w:pStyle w:val="a3"/>
        <w:spacing w:line="276" w:lineRule="auto"/>
        <w:ind w:left="0" w:firstLine="0"/>
      </w:pPr>
    </w:p>
    <w:p w:rsidR="00F072DB" w:rsidRPr="00DF512C" w:rsidRDefault="00F072DB" w:rsidP="00DF512C">
      <w:pPr>
        <w:pStyle w:val="a3"/>
        <w:spacing w:line="276" w:lineRule="auto"/>
        <w:ind w:left="0" w:firstLine="0"/>
      </w:pPr>
    </w:p>
    <w:p w:rsidR="00F072DB" w:rsidRPr="00DF512C" w:rsidRDefault="00F072DB" w:rsidP="00DF512C">
      <w:pPr>
        <w:pStyle w:val="a3"/>
        <w:spacing w:before="8" w:line="276" w:lineRule="auto"/>
        <w:ind w:left="0" w:firstLine="0"/>
      </w:pPr>
    </w:p>
    <w:p w:rsidR="00F072DB" w:rsidRPr="00DF512C" w:rsidRDefault="00CA6AB7" w:rsidP="00DF512C">
      <w:pPr>
        <w:pStyle w:val="a4"/>
        <w:spacing w:line="276" w:lineRule="auto"/>
        <w:ind w:left="3119"/>
      </w:pPr>
      <w:r w:rsidRPr="00DF512C">
        <w:t>ПОЛОЖЕН</w:t>
      </w:r>
      <w:r w:rsidR="00DF512C">
        <w:t>И</w:t>
      </w:r>
      <w:r w:rsidRPr="00DF512C">
        <w:t>Е</w:t>
      </w:r>
    </w:p>
    <w:p w:rsidR="00F072DB" w:rsidRPr="00DF512C" w:rsidRDefault="00CA6AB7" w:rsidP="00DF512C">
      <w:pPr>
        <w:pStyle w:val="a3"/>
        <w:spacing w:line="276" w:lineRule="auto"/>
        <w:ind w:left="2308" w:right="2316" w:firstLine="0"/>
        <w:jc w:val="center"/>
      </w:pPr>
      <w:r w:rsidRPr="00DF512C">
        <w:t>об организации работы телефона доверия</w:t>
      </w:r>
      <w:r w:rsidRPr="00DF512C">
        <w:rPr>
          <w:spacing w:val="1"/>
        </w:rPr>
        <w:t xml:space="preserve"> </w:t>
      </w:r>
      <w:r w:rsidRPr="00DF512C">
        <w:t>для</w:t>
      </w:r>
      <w:r w:rsidRPr="00DF512C">
        <w:rPr>
          <w:spacing w:val="-3"/>
        </w:rPr>
        <w:t xml:space="preserve"> </w:t>
      </w:r>
      <w:r w:rsidRPr="00DF512C">
        <w:t>приема</w:t>
      </w:r>
      <w:r w:rsidRPr="00DF512C">
        <w:rPr>
          <w:spacing w:val="-3"/>
        </w:rPr>
        <w:t xml:space="preserve"> </w:t>
      </w:r>
      <w:r w:rsidRPr="00DF512C">
        <w:t>сообщений</w:t>
      </w:r>
      <w:r w:rsidRPr="00DF512C">
        <w:rPr>
          <w:spacing w:val="-4"/>
        </w:rPr>
        <w:t xml:space="preserve"> </w:t>
      </w:r>
      <w:r w:rsidRPr="00DF512C">
        <w:t>о</w:t>
      </w:r>
      <w:r w:rsidRPr="00DF512C">
        <w:rPr>
          <w:spacing w:val="-8"/>
        </w:rPr>
        <w:t xml:space="preserve"> </w:t>
      </w:r>
      <w:r w:rsidRPr="00DF512C">
        <w:t>фактах</w:t>
      </w:r>
      <w:r w:rsidRPr="00DF512C">
        <w:rPr>
          <w:spacing w:val="-7"/>
        </w:rPr>
        <w:t xml:space="preserve"> </w:t>
      </w:r>
      <w:r w:rsidRPr="00DF512C">
        <w:t>коррупции</w:t>
      </w:r>
      <w:r w:rsidRPr="00DF512C">
        <w:rPr>
          <w:spacing w:val="-67"/>
        </w:rPr>
        <w:t xml:space="preserve"> </w:t>
      </w:r>
      <w:r w:rsidRPr="00DF512C">
        <w:t>в</w:t>
      </w:r>
      <w:r w:rsidRPr="00DF512C">
        <w:rPr>
          <w:spacing w:val="-4"/>
        </w:rPr>
        <w:t xml:space="preserve"> </w:t>
      </w:r>
      <w:r w:rsidRPr="00DF512C">
        <w:t>Администрации</w:t>
      </w:r>
      <w:r w:rsidRPr="00DF512C">
        <w:rPr>
          <w:spacing w:val="-2"/>
        </w:rPr>
        <w:t xml:space="preserve"> </w:t>
      </w:r>
      <w:r w:rsidRPr="00DF512C">
        <w:t>города</w:t>
      </w:r>
      <w:r w:rsidRPr="00DF512C">
        <w:rPr>
          <w:spacing w:val="-2"/>
        </w:rPr>
        <w:t xml:space="preserve"> </w:t>
      </w:r>
      <w:r w:rsidRPr="00DF512C">
        <w:t>Екатеринбурга</w:t>
      </w:r>
    </w:p>
    <w:p w:rsidR="00F072DB" w:rsidRPr="00DF512C" w:rsidRDefault="00F072DB" w:rsidP="00DF512C">
      <w:pPr>
        <w:pStyle w:val="a3"/>
        <w:spacing w:before="11" w:line="276" w:lineRule="auto"/>
        <w:ind w:left="0" w:firstLine="0"/>
      </w:pP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Глава 1. Общие положения</w:t>
      </w:r>
    </w:p>
    <w:p w:rsidR="00F072DB" w:rsidRPr="00DF512C" w:rsidRDefault="00F072DB" w:rsidP="00DF512C">
      <w:pPr>
        <w:ind w:firstLine="709"/>
        <w:jc w:val="both"/>
        <w:rPr>
          <w:sz w:val="24"/>
          <w:szCs w:val="24"/>
        </w:rPr>
      </w:pP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Настоящее Положение регулирует вопросы организации работы телефона доверия для приема сообщений о фактах коррупции в Администрации города Екатеринбурга (далее – телефон доверия).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Настоящее      Положение       распространяет       свое       действие на муниципальных служащих отраслевых (функциональных) органов Администрации   города   Екатеринбурга   без   права   юридического   лица    и с правами юридического лица, территориальных органов Администрации города   Екатеринбурга   (далее    –    муниципальные    служащие),    а    также на руководителей подведомственных Администрации города Екатеринбурга учреждений и предприятий.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К сведениям, содержащим признаки коррупционного поведения муниципальных служащих и руководителей подведомственных Администрации города Екатеринбурга учреждений и предприятий, относятся: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информация о коррупционных проявлениях в действиях муниципальных служащих и руководителей подведомственных Администрации города Екатеринбурга учреждений и предприятий;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сведения о возможном конфликте интересов в действиях муниципальных служащих и руководителей подведомственных Администрации города Екатеринбурга учреждений и предприятий;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факты несоблюдения муниципальными служащими ограничений и запретов, установленных для муниципальных служащих законодательством Российской Федерации.</w:t>
      </w:r>
    </w:p>
    <w:p w:rsidR="00F072DB" w:rsidRPr="00DF512C" w:rsidRDefault="00F072DB" w:rsidP="00DF512C">
      <w:pPr>
        <w:ind w:firstLine="709"/>
        <w:jc w:val="both"/>
        <w:rPr>
          <w:sz w:val="24"/>
          <w:szCs w:val="24"/>
        </w:rPr>
      </w:pP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Глава 2. Основные цели и задачи организации работы телефона доверия</w:t>
      </w:r>
    </w:p>
    <w:p w:rsidR="00F072DB" w:rsidRPr="00DF512C" w:rsidRDefault="00F072DB" w:rsidP="00DF512C">
      <w:pPr>
        <w:ind w:firstLine="709"/>
        <w:jc w:val="both"/>
        <w:rPr>
          <w:sz w:val="24"/>
          <w:szCs w:val="24"/>
        </w:rPr>
      </w:pP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Целями организации работы телефона доверия являются: вовлечение</w:t>
      </w:r>
      <w:r w:rsidRPr="00DF512C">
        <w:rPr>
          <w:sz w:val="24"/>
          <w:szCs w:val="24"/>
        </w:rPr>
        <w:tab/>
        <w:t>населения</w:t>
      </w:r>
      <w:r w:rsidRPr="00DF512C">
        <w:rPr>
          <w:sz w:val="24"/>
          <w:szCs w:val="24"/>
        </w:rPr>
        <w:tab/>
        <w:t>в</w:t>
      </w:r>
      <w:r w:rsidRPr="00DF512C">
        <w:rPr>
          <w:sz w:val="24"/>
          <w:szCs w:val="24"/>
        </w:rPr>
        <w:tab/>
        <w:t>реализацию</w:t>
      </w:r>
      <w:r w:rsidRPr="00DF512C">
        <w:rPr>
          <w:sz w:val="24"/>
          <w:szCs w:val="24"/>
        </w:rPr>
        <w:tab/>
        <w:t>антикоррупционной</w:t>
      </w:r>
      <w:r w:rsidR="00DF512C" w:rsidRPr="00DF512C">
        <w:rPr>
          <w:sz w:val="24"/>
          <w:szCs w:val="24"/>
        </w:rPr>
        <w:t xml:space="preserve"> </w:t>
      </w:r>
      <w:r w:rsidRPr="00DF512C">
        <w:rPr>
          <w:sz w:val="24"/>
          <w:szCs w:val="24"/>
        </w:rPr>
        <w:t>политики</w:t>
      </w:r>
      <w:r w:rsidR="00DF512C" w:rsidRPr="00DF512C">
        <w:rPr>
          <w:sz w:val="24"/>
          <w:szCs w:val="24"/>
        </w:rPr>
        <w:t xml:space="preserve"> </w:t>
      </w:r>
      <w:r w:rsidRPr="00DF512C">
        <w:rPr>
          <w:sz w:val="24"/>
          <w:szCs w:val="24"/>
        </w:rPr>
        <w:t>на территории муниципального образования «город Екатеринбург»;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содействие принятию мер, направленных на эффективное и действенное предупреждение коррупционных проявлений и борьбу с коррупцией;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формирование</w:t>
      </w:r>
      <w:r w:rsidRPr="00DF512C">
        <w:rPr>
          <w:sz w:val="24"/>
          <w:szCs w:val="24"/>
        </w:rPr>
        <w:tab/>
        <w:t>нетерпимости</w:t>
      </w:r>
      <w:r w:rsidRPr="00DF512C">
        <w:rPr>
          <w:sz w:val="24"/>
          <w:szCs w:val="24"/>
        </w:rPr>
        <w:tab/>
        <w:t>по</w:t>
      </w:r>
      <w:r w:rsidRPr="00DF512C">
        <w:rPr>
          <w:sz w:val="24"/>
          <w:szCs w:val="24"/>
        </w:rPr>
        <w:tab/>
        <w:t>отношению</w:t>
      </w:r>
      <w:r w:rsidRPr="00DF512C">
        <w:rPr>
          <w:sz w:val="24"/>
          <w:szCs w:val="24"/>
        </w:rPr>
        <w:tab/>
        <w:t>к</w:t>
      </w:r>
      <w:r w:rsidRPr="00DF512C">
        <w:rPr>
          <w:sz w:val="24"/>
          <w:szCs w:val="24"/>
        </w:rPr>
        <w:tab/>
        <w:t>коррупционным проявлениям;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признание, обеспечение и защита основных прав и свобод человека и гражданина;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создание условий для выявления фактов коррупционных проявлений.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Основными</w:t>
      </w:r>
      <w:r w:rsidRPr="00DF512C">
        <w:rPr>
          <w:sz w:val="24"/>
          <w:szCs w:val="24"/>
        </w:rPr>
        <w:tab/>
        <w:t>задачами</w:t>
      </w:r>
      <w:r w:rsidRPr="00DF512C">
        <w:rPr>
          <w:sz w:val="24"/>
          <w:szCs w:val="24"/>
        </w:rPr>
        <w:tab/>
        <w:t>организации</w:t>
      </w:r>
      <w:r w:rsidRPr="00DF512C">
        <w:rPr>
          <w:sz w:val="24"/>
          <w:szCs w:val="24"/>
        </w:rPr>
        <w:tab/>
        <w:t>работы</w:t>
      </w:r>
      <w:r w:rsidRPr="00DF512C">
        <w:rPr>
          <w:sz w:val="24"/>
          <w:szCs w:val="24"/>
        </w:rPr>
        <w:tab/>
        <w:t>телефона</w:t>
      </w:r>
      <w:r w:rsidRPr="00DF512C">
        <w:rPr>
          <w:sz w:val="24"/>
          <w:szCs w:val="24"/>
        </w:rPr>
        <w:tab/>
        <w:t>доверия являются: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обеспечение приема, регистрации и рассмотрения сообщений граждан о фактах коррупции в Администрации города Екатеринбурга, поступивших по телефону доверия;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 xml:space="preserve">анализ сообщений граждан, поступивших по телефону доверия, их учет при </w:t>
      </w:r>
      <w:r w:rsidRPr="00DF512C">
        <w:rPr>
          <w:sz w:val="24"/>
          <w:szCs w:val="24"/>
        </w:rPr>
        <w:lastRenderedPageBreak/>
        <w:t>разработке и реализации антикоррупционных мероприятий;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обобщение      поступившей      информации      о      фактах      коррупции в Администрации города Екатеринбурга.</w:t>
      </w:r>
    </w:p>
    <w:p w:rsidR="00F072DB" w:rsidRPr="00DF512C" w:rsidRDefault="00F072DB" w:rsidP="00DF512C">
      <w:pPr>
        <w:ind w:firstLine="709"/>
        <w:jc w:val="both"/>
        <w:rPr>
          <w:sz w:val="24"/>
          <w:szCs w:val="24"/>
        </w:rPr>
      </w:pP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Глава 3. Порядок организации работы телефона доверия</w:t>
      </w:r>
    </w:p>
    <w:p w:rsidR="00F072DB" w:rsidRPr="00DF512C" w:rsidRDefault="00F072DB" w:rsidP="00DF512C">
      <w:pPr>
        <w:ind w:firstLine="709"/>
        <w:jc w:val="both"/>
        <w:rPr>
          <w:sz w:val="24"/>
          <w:szCs w:val="24"/>
        </w:rPr>
      </w:pP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Информация о функционировании и режиме работы телефона доверия доводится до сведения населения муниципального образования «город Екатеринбург» путем ее размещения на стендах в зданиях Администрации города Екатеринбурга и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DF512C">
        <w:rPr>
          <w:sz w:val="24"/>
          <w:szCs w:val="24"/>
        </w:rPr>
        <w:t>екатеринбург</w:t>
      </w:r>
      <w:proofErr w:type="gramStart"/>
      <w:r w:rsidRPr="00DF512C">
        <w:rPr>
          <w:sz w:val="24"/>
          <w:szCs w:val="24"/>
        </w:rPr>
        <w:t>.р</w:t>
      </w:r>
      <w:proofErr w:type="gramEnd"/>
      <w:r w:rsidRPr="00DF512C">
        <w:rPr>
          <w:sz w:val="24"/>
          <w:szCs w:val="24"/>
        </w:rPr>
        <w:t>ф</w:t>
      </w:r>
      <w:proofErr w:type="spellEnd"/>
      <w:r w:rsidRPr="00DF512C">
        <w:rPr>
          <w:sz w:val="24"/>
          <w:szCs w:val="24"/>
        </w:rPr>
        <w:t>).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Для организации работы телефона доверия в Администрации города Екатеринбурга выделяется отдельный многоканальный городской номер</w:t>
      </w:r>
      <w:r w:rsidR="00DF512C" w:rsidRPr="00DF512C">
        <w:rPr>
          <w:sz w:val="24"/>
          <w:szCs w:val="24"/>
        </w:rPr>
        <w:t xml:space="preserve"> </w:t>
      </w:r>
      <w:r w:rsidRPr="00DF512C">
        <w:rPr>
          <w:sz w:val="24"/>
          <w:szCs w:val="24"/>
        </w:rPr>
        <w:t xml:space="preserve"> телефонной связи: +7 (343) 304-34-34.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Телефон доверия представляет собой сервер телефонии с функцией автоматической записи поступивших сообщений и возможностью их прослушивания, расположенный в Центре обработки данных Администрации города Екатеринбурга.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 xml:space="preserve">Прием сообщений граждан, поступающих по телефону доверия, осуществляется круглосуточно в автоматическом режиме с записью сообщения на автоответчик. Время приема одного сообщения в режиме автоответчика составляет до пяти минут. По </w:t>
      </w:r>
      <w:proofErr w:type="gramStart"/>
      <w:r w:rsidRPr="00DF512C">
        <w:rPr>
          <w:sz w:val="24"/>
          <w:szCs w:val="24"/>
        </w:rPr>
        <w:t>прошествии</w:t>
      </w:r>
      <w:proofErr w:type="gramEnd"/>
      <w:r w:rsidRPr="00DF512C">
        <w:rPr>
          <w:sz w:val="24"/>
          <w:szCs w:val="24"/>
        </w:rPr>
        <w:t xml:space="preserve"> пяти минут раздается уведомительный сигнал об истечении времени и звонок прекращается.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Прослушивание и регистрация поступивших по телефону доверия сообщений граждан осуществляется специалистом управления муниципальной службы и противодействия коррупции Департамента кадровой политики Администрации города Екатеринбурга (далее – ответственное лицо) в рабочие дни. Если сообщения поступили в выходные и нерабочие праздничные дни, а также в рабочие дни после 18 часов 00 минут, датой их поступления считается дата, соответствующая следующему рабочему дню.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 xml:space="preserve">Все сообщения граждан, поступившие по телефону </w:t>
      </w:r>
      <w:proofErr w:type="gramStart"/>
      <w:r w:rsidRPr="00DF512C">
        <w:rPr>
          <w:sz w:val="24"/>
          <w:szCs w:val="24"/>
        </w:rPr>
        <w:t>доверия, не позднее следующего рабочего дня с момента их получения подлежат</w:t>
      </w:r>
      <w:proofErr w:type="gramEnd"/>
      <w:r w:rsidR="00DF512C">
        <w:rPr>
          <w:sz w:val="24"/>
          <w:szCs w:val="24"/>
        </w:rPr>
        <w:t xml:space="preserve"> </w:t>
      </w:r>
      <w:r w:rsidRPr="00DF512C">
        <w:rPr>
          <w:sz w:val="24"/>
          <w:szCs w:val="24"/>
        </w:rPr>
        <w:t xml:space="preserve">обязательной регистрации в автоматизированной системе документационного обеспечения управления </w:t>
      </w:r>
      <w:proofErr w:type="spellStart"/>
      <w:r w:rsidRPr="00DF512C">
        <w:rPr>
          <w:sz w:val="24"/>
          <w:szCs w:val="24"/>
        </w:rPr>
        <w:t>DocsVision</w:t>
      </w:r>
      <w:proofErr w:type="spellEnd"/>
      <w:r w:rsidRPr="00DF512C">
        <w:rPr>
          <w:sz w:val="24"/>
          <w:szCs w:val="24"/>
        </w:rPr>
        <w:t>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 xml:space="preserve">Рассмотрение сообщений осуществляется </w:t>
      </w:r>
      <w:proofErr w:type="gramStart"/>
      <w:r w:rsidRPr="00DF512C">
        <w:rPr>
          <w:sz w:val="24"/>
          <w:szCs w:val="24"/>
        </w:rPr>
        <w:t>в установленном порядке в соответствии с требованиями законодательства о работе с обращениями</w:t>
      </w:r>
      <w:proofErr w:type="gramEnd"/>
      <w:r w:rsidRPr="00DF512C">
        <w:rPr>
          <w:sz w:val="24"/>
          <w:szCs w:val="24"/>
        </w:rPr>
        <w:t xml:space="preserve"> граждан, в том числе с Постановлением Администрации города Екатеринбурга от 09.10.2015 № 2822 «Об утверждении Положения о работе с обращениями граждан в Администрации города Екатеринбурга».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Ежедневно в рабочие дни ответственное лицо информирует начальника управления муниципальной службы и противодействия коррупции Департамента кадровой политики Администрации города Екатеринбурга (далее – Управление) о поступивших за день сообщениях о фактах коррупции в Администрации города Екатеринбурга.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 xml:space="preserve">Начальник Управления анализирует и каждую рабочую неделю направляет информацию о поступивших </w:t>
      </w:r>
      <w:proofErr w:type="gramStart"/>
      <w:r w:rsidRPr="00DF512C">
        <w:rPr>
          <w:sz w:val="24"/>
          <w:szCs w:val="24"/>
        </w:rPr>
        <w:t>сообщениях</w:t>
      </w:r>
      <w:proofErr w:type="gramEnd"/>
      <w:r w:rsidRPr="00DF512C">
        <w:rPr>
          <w:sz w:val="24"/>
          <w:szCs w:val="24"/>
        </w:rPr>
        <w:t xml:space="preserve"> о фактах коррупции в Администрации города Екатеринбурга начальнику Департамента кадровой политики Администрации города Екатеринбурга, который ежеквартально доводит полученную информацию до Главы Екатеринбурга.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В Администрации города Екатеринбурга создается информационная база учета сообщений, поступающих по телефону доверия (далее – информационная база).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Муниципальные служащие Администрации города Екатеринбурга, работающие с указанной информационной базой, несут персональную ответственность за соблюдение конфиденциальности полученных сведений в соответствии с Федеральным законом от 02.03.2007 № 25-ФЗ</w:t>
      </w:r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 xml:space="preserve">«О муниципальной службе в Российской Федерации», </w:t>
      </w:r>
      <w:bookmarkStart w:id="0" w:name="_GoBack"/>
      <w:r w:rsidR="00766873" w:rsidRPr="008D7E83">
        <w:rPr>
          <w:color w:val="000000" w:themeColor="text1"/>
        </w:rPr>
        <w:fldChar w:fldCharType="begin"/>
      </w:r>
      <w:r w:rsidR="00766873" w:rsidRPr="008D7E83">
        <w:rPr>
          <w:color w:val="000000" w:themeColor="text1"/>
        </w:rPr>
        <w:instrText xml:space="preserve"> HYPERLINK "http://docs.cntd.ru/document/901990046" \h </w:instrText>
      </w:r>
      <w:r w:rsidR="00766873" w:rsidRPr="008D7E83">
        <w:rPr>
          <w:color w:val="000000" w:themeColor="text1"/>
        </w:rPr>
        <w:fldChar w:fldCharType="separate"/>
      </w:r>
      <w:r w:rsidRPr="008D7E83">
        <w:rPr>
          <w:rStyle w:val="a6"/>
          <w:color w:val="000000" w:themeColor="text1"/>
          <w:sz w:val="24"/>
          <w:szCs w:val="24"/>
          <w:u w:val="none"/>
        </w:rPr>
        <w:t>Федеральным законом</w:t>
      </w:r>
      <w:r w:rsidR="00766873" w:rsidRPr="008D7E83">
        <w:rPr>
          <w:rStyle w:val="a6"/>
          <w:color w:val="000000" w:themeColor="text1"/>
          <w:sz w:val="24"/>
          <w:szCs w:val="24"/>
          <w:u w:val="none"/>
        </w:rPr>
        <w:fldChar w:fldCharType="end"/>
      </w:r>
      <w:r w:rsidRPr="008D7E83">
        <w:rPr>
          <w:color w:val="000000" w:themeColor="text1"/>
          <w:sz w:val="24"/>
          <w:szCs w:val="24"/>
        </w:rPr>
        <w:t xml:space="preserve"> </w:t>
      </w:r>
      <w:hyperlink r:id="rId8">
        <w:r w:rsidRPr="008D7E83">
          <w:rPr>
            <w:rStyle w:val="a6"/>
            <w:color w:val="000000" w:themeColor="text1"/>
            <w:sz w:val="24"/>
            <w:szCs w:val="24"/>
            <w:u w:val="none"/>
          </w:rPr>
          <w:t>от 27.07.2006 № 152-ФЗ «О персональных данных».</w:t>
        </w:r>
      </w:hyperlink>
      <w:bookmarkEnd w:id="0"/>
    </w:p>
    <w:p w:rsidR="00F072DB" w:rsidRPr="00DF512C" w:rsidRDefault="00CA6AB7" w:rsidP="00DF512C">
      <w:pPr>
        <w:ind w:firstLine="709"/>
        <w:jc w:val="both"/>
        <w:rPr>
          <w:sz w:val="24"/>
          <w:szCs w:val="24"/>
        </w:rPr>
      </w:pPr>
      <w:r w:rsidRPr="00DF512C">
        <w:rPr>
          <w:sz w:val="24"/>
          <w:szCs w:val="24"/>
        </w:rPr>
        <w:t>Записи всех поступивших сообщений хранятся в системе телефонии в течение одного года.</w:t>
      </w:r>
    </w:p>
    <w:sectPr w:rsidR="00F072DB" w:rsidRPr="00DF512C" w:rsidSect="00DF512C">
      <w:headerReference w:type="default" r:id="rId9"/>
      <w:pgSz w:w="11910" w:h="16840"/>
      <w:pgMar w:top="1040" w:right="711" w:bottom="280" w:left="1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73" w:rsidRDefault="00766873">
      <w:r>
        <w:separator/>
      </w:r>
    </w:p>
  </w:endnote>
  <w:endnote w:type="continuationSeparator" w:id="0">
    <w:p w:rsidR="00766873" w:rsidRDefault="0076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73" w:rsidRDefault="00766873">
      <w:r>
        <w:separator/>
      </w:r>
    </w:p>
  </w:footnote>
  <w:footnote w:type="continuationSeparator" w:id="0">
    <w:p w:rsidR="00766873" w:rsidRDefault="0076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DB" w:rsidRDefault="00766873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95pt;margin-top:34.65pt;width:12pt;height:15.3pt;z-index:-251658752;mso-position-horizontal-relative:page;mso-position-vertical-relative:page" filled="f" stroked="f">
          <v:textbox inset="0,0,0,0">
            <w:txbxContent>
              <w:p w:rsidR="00F072DB" w:rsidRDefault="00CA6AB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D7E83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95F73"/>
    <w:multiLevelType w:val="hybridMultilevel"/>
    <w:tmpl w:val="2DC2EAD2"/>
    <w:lvl w:ilvl="0" w:tplc="076AE2D2">
      <w:start w:val="1"/>
      <w:numFmt w:val="decimal"/>
      <w:lvlText w:val="%1."/>
      <w:lvlJc w:val="left"/>
      <w:pPr>
        <w:ind w:left="100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BABA7C">
      <w:numFmt w:val="bullet"/>
      <w:lvlText w:val="•"/>
      <w:lvlJc w:val="left"/>
      <w:pPr>
        <w:ind w:left="1074" w:hanging="706"/>
      </w:pPr>
      <w:rPr>
        <w:rFonts w:hint="default"/>
        <w:lang w:val="ru-RU" w:eastAsia="en-US" w:bidi="ar-SA"/>
      </w:rPr>
    </w:lvl>
    <w:lvl w:ilvl="2" w:tplc="CC1AA5C0">
      <w:numFmt w:val="bullet"/>
      <w:lvlText w:val="•"/>
      <w:lvlJc w:val="left"/>
      <w:pPr>
        <w:ind w:left="2048" w:hanging="706"/>
      </w:pPr>
      <w:rPr>
        <w:rFonts w:hint="default"/>
        <w:lang w:val="ru-RU" w:eastAsia="en-US" w:bidi="ar-SA"/>
      </w:rPr>
    </w:lvl>
    <w:lvl w:ilvl="3" w:tplc="208042D2">
      <w:numFmt w:val="bullet"/>
      <w:lvlText w:val="•"/>
      <w:lvlJc w:val="left"/>
      <w:pPr>
        <w:ind w:left="3023" w:hanging="706"/>
      </w:pPr>
      <w:rPr>
        <w:rFonts w:hint="default"/>
        <w:lang w:val="ru-RU" w:eastAsia="en-US" w:bidi="ar-SA"/>
      </w:rPr>
    </w:lvl>
    <w:lvl w:ilvl="4" w:tplc="D14A7C6C">
      <w:numFmt w:val="bullet"/>
      <w:lvlText w:val="•"/>
      <w:lvlJc w:val="left"/>
      <w:pPr>
        <w:ind w:left="3997" w:hanging="706"/>
      </w:pPr>
      <w:rPr>
        <w:rFonts w:hint="default"/>
        <w:lang w:val="ru-RU" w:eastAsia="en-US" w:bidi="ar-SA"/>
      </w:rPr>
    </w:lvl>
    <w:lvl w:ilvl="5" w:tplc="CA26BD08">
      <w:numFmt w:val="bullet"/>
      <w:lvlText w:val="•"/>
      <w:lvlJc w:val="left"/>
      <w:pPr>
        <w:ind w:left="4972" w:hanging="706"/>
      </w:pPr>
      <w:rPr>
        <w:rFonts w:hint="default"/>
        <w:lang w:val="ru-RU" w:eastAsia="en-US" w:bidi="ar-SA"/>
      </w:rPr>
    </w:lvl>
    <w:lvl w:ilvl="6" w:tplc="7474ECAA">
      <w:numFmt w:val="bullet"/>
      <w:lvlText w:val="•"/>
      <w:lvlJc w:val="left"/>
      <w:pPr>
        <w:ind w:left="5946" w:hanging="706"/>
      </w:pPr>
      <w:rPr>
        <w:rFonts w:hint="default"/>
        <w:lang w:val="ru-RU" w:eastAsia="en-US" w:bidi="ar-SA"/>
      </w:rPr>
    </w:lvl>
    <w:lvl w:ilvl="7" w:tplc="D5D62FDA">
      <w:numFmt w:val="bullet"/>
      <w:lvlText w:val="•"/>
      <w:lvlJc w:val="left"/>
      <w:pPr>
        <w:ind w:left="6920" w:hanging="706"/>
      </w:pPr>
      <w:rPr>
        <w:rFonts w:hint="default"/>
        <w:lang w:val="ru-RU" w:eastAsia="en-US" w:bidi="ar-SA"/>
      </w:rPr>
    </w:lvl>
    <w:lvl w:ilvl="8" w:tplc="0D2EDDA6">
      <w:numFmt w:val="bullet"/>
      <w:lvlText w:val="•"/>
      <w:lvlJc w:val="left"/>
      <w:pPr>
        <w:ind w:left="7895" w:hanging="7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72DB"/>
    <w:rsid w:val="00766873"/>
    <w:rsid w:val="008D7E83"/>
    <w:rsid w:val="00CA6AB7"/>
    <w:rsid w:val="00DF512C"/>
    <w:rsid w:val="00F0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928" w:right="39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F51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928" w:right="39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F5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4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Александровна</dc:creator>
  <cp:lastModifiedBy>Захарова Юлия Александровна</cp:lastModifiedBy>
  <cp:revision>3</cp:revision>
  <dcterms:created xsi:type="dcterms:W3CDTF">2024-01-11T14:03:00Z</dcterms:created>
  <dcterms:modified xsi:type="dcterms:W3CDTF">2024-01-11T14:15:00Z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2024-01-11T00:00:00Z</vt:filetime>
  </property>
</Properties>
</file>