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B0" w:rsidRPr="000701EC" w:rsidRDefault="00B216B0" w:rsidP="00B216B0">
      <w:pPr>
        <w:pStyle w:val="a8"/>
        <w:contextualSpacing/>
        <w:rPr>
          <w:caps/>
          <w:sz w:val="24"/>
          <w:szCs w:val="24"/>
        </w:rPr>
      </w:pPr>
      <w:bookmarkStart w:id="0" w:name="_Toc425780313"/>
      <w:r w:rsidRPr="000701EC">
        <w:rPr>
          <w:caps/>
          <w:sz w:val="24"/>
          <w:szCs w:val="24"/>
        </w:rPr>
        <w:t>М</w:t>
      </w:r>
      <w:r w:rsidRPr="000701EC">
        <w:rPr>
          <w:sz w:val="24"/>
          <w:szCs w:val="24"/>
        </w:rPr>
        <w:t xml:space="preserve">инистерство общего и профессионального образования </w:t>
      </w:r>
      <w:r w:rsidRPr="000701EC">
        <w:rPr>
          <w:caps/>
          <w:sz w:val="24"/>
          <w:szCs w:val="24"/>
        </w:rPr>
        <w:t>С</w:t>
      </w:r>
      <w:r w:rsidRPr="000701EC">
        <w:rPr>
          <w:sz w:val="24"/>
          <w:szCs w:val="24"/>
        </w:rPr>
        <w:t>вердловской области</w:t>
      </w:r>
    </w:p>
    <w:p w:rsidR="00B216B0" w:rsidRPr="000701EC" w:rsidRDefault="00B216B0" w:rsidP="00B216B0">
      <w:pPr>
        <w:pStyle w:val="a8"/>
        <w:contextualSpacing/>
        <w:rPr>
          <w:caps/>
          <w:sz w:val="10"/>
          <w:szCs w:val="10"/>
        </w:rPr>
      </w:pPr>
    </w:p>
    <w:p w:rsidR="00B216B0" w:rsidRDefault="00B216B0" w:rsidP="00B216B0">
      <w:pPr>
        <w:pStyle w:val="a8"/>
        <w:contextualSpacing/>
        <w:rPr>
          <w:sz w:val="24"/>
          <w:szCs w:val="24"/>
        </w:rPr>
      </w:pPr>
      <w:r w:rsidRPr="000701EC">
        <w:rPr>
          <w:caps/>
          <w:sz w:val="24"/>
          <w:szCs w:val="24"/>
        </w:rPr>
        <w:t>г</w:t>
      </w:r>
      <w:r>
        <w:rPr>
          <w:sz w:val="24"/>
          <w:szCs w:val="24"/>
        </w:rPr>
        <w:t>осударственное автономное образовательное учреждение</w:t>
      </w:r>
      <w:r>
        <w:rPr>
          <w:sz w:val="24"/>
          <w:szCs w:val="24"/>
        </w:rPr>
        <w:br/>
        <w:t>дополнительного профессионального образования Свердловской области</w:t>
      </w:r>
    </w:p>
    <w:p w:rsidR="00B216B0" w:rsidRDefault="00B216B0" w:rsidP="00B216B0">
      <w:pPr>
        <w:pStyle w:val="a8"/>
        <w:rPr>
          <w:b/>
          <w:caps/>
          <w:sz w:val="24"/>
        </w:rPr>
      </w:pPr>
      <w:r w:rsidRPr="000701EC">
        <w:rPr>
          <w:caps/>
          <w:sz w:val="24"/>
          <w:szCs w:val="24"/>
        </w:rPr>
        <w:t>«Институт развития образования»</w:t>
      </w:r>
    </w:p>
    <w:p w:rsidR="00B216B0" w:rsidRDefault="00B216B0" w:rsidP="00B216B0">
      <w:pPr>
        <w:pStyle w:val="a8"/>
        <w:rPr>
          <w:b/>
          <w:caps/>
          <w:sz w:val="24"/>
        </w:rPr>
      </w:pPr>
    </w:p>
    <w:p w:rsidR="00B216B0" w:rsidRDefault="00B216B0" w:rsidP="00B216B0">
      <w:pPr>
        <w:pStyle w:val="af6"/>
        <w:rPr>
          <w:smallCaps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tabs>
          <w:tab w:val="left" w:pos="2793"/>
        </w:tabs>
        <w:jc w:val="center"/>
        <w:rPr>
          <w:b/>
        </w:rPr>
      </w:pPr>
    </w:p>
    <w:p w:rsidR="00B216B0" w:rsidRPr="00DA54AF" w:rsidRDefault="00B216B0" w:rsidP="00B216B0">
      <w:pPr>
        <w:contextualSpacing/>
        <w:jc w:val="center"/>
        <w:rPr>
          <w:b/>
          <w:sz w:val="44"/>
          <w:szCs w:val="44"/>
        </w:rPr>
      </w:pPr>
      <w:r w:rsidRPr="00DA54AF">
        <w:rPr>
          <w:b/>
          <w:sz w:val="44"/>
          <w:szCs w:val="44"/>
        </w:rPr>
        <w:t>Рейтинг</w:t>
      </w:r>
    </w:p>
    <w:p w:rsidR="00B216B0" w:rsidRDefault="007110AF" w:rsidP="00B216B0">
      <w:pPr>
        <w:contextualSpacing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обще</w:t>
      </w:r>
      <w:r w:rsidR="00B216B0" w:rsidRPr="00DA54AF">
        <w:rPr>
          <w:b/>
          <w:sz w:val="44"/>
          <w:szCs w:val="44"/>
        </w:rPr>
        <w:t>образовательных организаций Свердловской области</w:t>
      </w:r>
      <w:r>
        <w:rPr>
          <w:b/>
          <w:sz w:val="44"/>
          <w:szCs w:val="44"/>
        </w:rPr>
        <w:t xml:space="preserve"> </w:t>
      </w:r>
      <w:r w:rsidR="00C57D23">
        <w:rPr>
          <w:b/>
          <w:sz w:val="44"/>
          <w:szCs w:val="44"/>
        </w:rPr>
        <w:t>в 2015 году</w:t>
      </w:r>
    </w:p>
    <w:p w:rsidR="00B216B0" w:rsidRPr="00E6066E" w:rsidRDefault="007110AF" w:rsidP="00B216B0">
      <w:pPr>
        <w:contextualSpacing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(100 лучших школ)</w:t>
      </w: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Pr="00487320" w:rsidRDefault="00B216B0" w:rsidP="00B216B0">
      <w:pPr>
        <w:jc w:val="both"/>
        <w:rPr>
          <w:b/>
        </w:rPr>
      </w:pPr>
    </w:p>
    <w:p w:rsidR="00B216B0" w:rsidRPr="00487320" w:rsidRDefault="00B216B0" w:rsidP="00B216B0">
      <w:pPr>
        <w:jc w:val="both"/>
        <w:rPr>
          <w:b/>
        </w:rPr>
      </w:pPr>
    </w:p>
    <w:p w:rsidR="00B216B0" w:rsidRPr="00487320" w:rsidRDefault="00B216B0" w:rsidP="00B216B0">
      <w:pPr>
        <w:jc w:val="both"/>
        <w:rPr>
          <w:b/>
        </w:rPr>
      </w:pPr>
    </w:p>
    <w:p w:rsidR="00B216B0" w:rsidRPr="0048732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Pr="00DA54AF" w:rsidRDefault="00B216B0" w:rsidP="007110AF">
      <w:pPr>
        <w:pStyle w:val="4"/>
        <w:ind w:firstLine="0"/>
        <w:jc w:val="center"/>
        <w:rPr>
          <w:b w:val="0"/>
          <w:sz w:val="24"/>
          <w:szCs w:val="24"/>
        </w:rPr>
      </w:pPr>
      <w:r w:rsidRPr="00DA54AF">
        <w:rPr>
          <w:b w:val="0"/>
          <w:sz w:val="24"/>
          <w:szCs w:val="24"/>
        </w:rPr>
        <w:t>Екатеринбург</w:t>
      </w:r>
    </w:p>
    <w:p w:rsidR="00B216B0" w:rsidRPr="00DA54AF" w:rsidRDefault="00B216B0" w:rsidP="00B216B0">
      <w:pPr>
        <w:jc w:val="center"/>
        <w:rPr>
          <w:sz w:val="24"/>
          <w:szCs w:val="24"/>
        </w:rPr>
      </w:pPr>
      <w:r w:rsidRPr="00DA54AF">
        <w:rPr>
          <w:sz w:val="24"/>
          <w:szCs w:val="24"/>
        </w:rPr>
        <w:t>2015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</w:rPr>
        <w:id w:val="1289132"/>
      </w:sdtPr>
      <w:sdtEndPr/>
      <w:sdtContent>
        <w:bookmarkStart w:id="1" w:name="_Toc442366861" w:displacedByCustomXml="prev"/>
        <w:bookmarkStart w:id="2" w:name="_Toc442351605" w:displacedByCustomXml="prev"/>
        <w:bookmarkStart w:id="3" w:name="_Toc442283317" w:displacedByCustomXml="prev"/>
        <w:p w:rsidR="007110AF" w:rsidRPr="00275DCD" w:rsidRDefault="00030820" w:rsidP="00030820">
          <w:pPr>
            <w:pStyle w:val="1"/>
            <w:jc w:val="center"/>
            <w:rPr>
              <w:rFonts w:ascii="Times New Roman" w:hAnsi="Times New Roman" w:cs="Times New Roman"/>
            </w:rPr>
          </w:pPr>
          <w:r w:rsidRPr="00275DCD">
            <w:rPr>
              <w:rFonts w:ascii="Times New Roman" w:hAnsi="Times New Roman" w:cs="Times New Roman"/>
              <w:color w:val="auto"/>
            </w:rPr>
            <w:t>Содержание</w:t>
          </w:r>
          <w:bookmarkEnd w:id="3"/>
          <w:bookmarkEnd w:id="2"/>
          <w:bookmarkEnd w:id="1"/>
        </w:p>
        <w:p w:rsidR="0079626F" w:rsidRDefault="00896E2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275DCD">
            <w:fldChar w:fldCharType="begin"/>
          </w:r>
          <w:r w:rsidR="007110AF" w:rsidRPr="00275DCD">
            <w:instrText xml:space="preserve"> TOC \o "1-3" \h \z \u </w:instrText>
          </w:r>
          <w:r w:rsidRPr="00275DCD">
            <w:fldChar w:fldCharType="separate"/>
          </w:r>
          <w:hyperlink w:anchor="_Toc442366861" w:history="1"/>
        </w:p>
        <w:p w:rsidR="0079626F" w:rsidRDefault="00ED69B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2" w:history="1">
            <w:r w:rsidR="0079626F" w:rsidRPr="00E77961">
              <w:rPr>
                <w:rStyle w:val="af"/>
                <w:noProof/>
              </w:rPr>
              <w:t>Введение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_Toc442366862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4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ED69B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3" w:history="1">
            <w:r w:rsidR="0079626F" w:rsidRPr="00E77961">
              <w:rPr>
                <w:rStyle w:val="af"/>
                <w:noProof/>
              </w:rPr>
              <w:t>Методика построения интегрального рейтинга общеобразовательных организаций</w:t>
            </w:r>
          </w:hyperlink>
          <w:r w:rsidR="0079626F" w:rsidRPr="0079626F">
            <w:rPr>
              <w:rStyle w:val="af"/>
              <w:noProof/>
              <w:u w:val="none"/>
            </w:rPr>
            <w:t xml:space="preserve"> </w:t>
          </w:r>
          <w:hyperlink w:anchor="_Toc442366864" w:history="1">
            <w:r w:rsidR="0079626F" w:rsidRPr="00E77961">
              <w:rPr>
                <w:rStyle w:val="af"/>
                <w:noProof/>
              </w:rPr>
              <w:t>Свердловской области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_Toc442366864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8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ED69B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5" w:history="1">
            <w:r w:rsidR="0079626F" w:rsidRPr="00E77961">
              <w:rPr>
                <w:rStyle w:val="af"/>
                <w:noProof/>
              </w:rPr>
              <w:t>Основные выводы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_Toc442366865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22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ED69B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6" w:history="1">
            <w:r w:rsidR="0079626F" w:rsidRPr="00E77961">
              <w:rPr>
                <w:rStyle w:val="af"/>
                <w:noProof/>
              </w:rPr>
              <w:t>Причины успеха общеобразовательных организаций Свердловской области, составивших «лидирующую пятерку» в интегральном рейтинге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_Toc442366866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28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ED69B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7" w:history="1">
            <w:r w:rsidR="0079626F" w:rsidRPr="00E77961">
              <w:rPr>
                <w:rStyle w:val="af"/>
                <w:noProof/>
              </w:rPr>
              <w:t>Причины «отставания» общеобразовательных организаций Свердловской области в интегральном рейтинге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_Toc442366867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44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ED69B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8" w:history="1">
            <w:r w:rsidR="0079626F" w:rsidRPr="00E77961">
              <w:rPr>
                <w:rStyle w:val="af"/>
                <w:noProof/>
              </w:rPr>
              <w:t>Таблицы рейтингов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_Toc442366868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57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ED69B1" w:rsidP="0079626F">
          <w:pPr>
            <w:pStyle w:val="11"/>
            <w:tabs>
              <w:tab w:val="right" w:leader="dot" w:pos="9628"/>
            </w:tabs>
            <w:ind w:left="11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9" w:history="1">
            <w:r w:rsidR="0079626F" w:rsidRPr="00E77961">
              <w:rPr>
                <w:rStyle w:val="af"/>
                <w:noProof/>
              </w:rPr>
              <w:t xml:space="preserve">Сводная таблица интегрального рейтинга общеобразовательных организаций Свердловской области, реализующих образовательные программы </w:t>
            </w:r>
            <w:r w:rsidR="00CE0904">
              <w:rPr>
                <w:rStyle w:val="af"/>
                <w:noProof/>
              </w:rPr>
              <w:t xml:space="preserve">начального, основного, </w:t>
            </w:r>
            <w:r w:rsidR="0079626F" w:rsidRPr="00E77961">
              <w:rPr>
                <w:rStyle w:val="af"/>
                <w:noProof/>
              </w:rPr>
              <w:t>среднего общего образования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_Toc442366869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57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ED69B1" w:rsidP="0079626F">
          <w:pPr>
            <w:pStyle w:val="11"/>
            <w:tabs>
              <w:tab w:val="right" w:leader="dot" w:pos="9628"/>
            </w:tabs>
            <w:ind w:left="11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0" w:history="1">
            <w:r w:rsidR="0079626F" w:rsidRPr="00E77961">
              <w:rPr>
                <w:rStyle w:val="af"/>
                <w:noProof/>
              </w:rPr>
              <w:t xml:space="preserve">Интегральный рейтинг общеобразовательных организаций Свердловской области, реализующих образовательные программы </w:t>
            </w:r>
            <w:r w:rsidR="00CE0904" w:rsidRPr="00CE0904">
              <w:rPr>
                <w:rStyle w:val="af"/>
                <w:noProof/>
              </w:rPr>
              <w:t>начального, основного,</w:t>
            </w:r>
            <w:r w:rsidR="0079626F" w:rsidRPr="00E77961">
              <w:rPr>
                <w:rStyle w:val="af"/>
                <w:noProof/>
              </w:rPr>
              <w:t>среднего общего образования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_Toc442366870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104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ED69B1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1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реализующих образовательные программы </w:t>
            </w:r>
            <w:r w:rsidR="00CE0904" w:rsidRPr="00CE0904">
              <w:rPr>
                <w:rStyle w:val="af"/>
                <w:noProof/>
              </w:rPr>
              <w:t>начального, основного,</w:t>
            </w:r>
            <w:r w:rsidR="00CE0904">
              <w:rPr>
                <w:rStyle w:val="af"/>
                <w:noProof/>
              </w:rPr>
              <w:t xml:space="preserve"> </w:t>
            </w:r>
            <w:r w:rsidR="0079626F" w:rsidRPr="00E77961">
              <w:rPr>
                <w:rStyle w:val="af"/>
                <w:noProof/>
              </w:rPr>
              <w:t>среднего общего образования, в зависимости от возможностей индивидуализации содержания образовательной программы с учетом образовательных потребностей и интересов обучающихся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_Toc442366871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132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ED69B1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2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реализующих образовательные программы </w:t>
            </w:r>
            <w:r w:rsidR="00CE0904" w:rsidRPr="00CE0904">
              <w:rPr>
                <w:rStyle w:val="af"/>
                <w:noProof/>
              </w:rPr>
              <w:t>начального, основного,</w:t>
            </w:r>
            <w:r w:rsidR="00CE0904">
              <w:rPr>
                <w:rStyle w:val="af"/>
                <w:noProof/>
              </w:rPr>
              <w:t xml:space="preserve"> </w:t>
            </w:r>
            <w:r w:rsidR="0079626F" w:rsidRPr="00E77961">
              <w:rPr>
                <w:rStyle w:val="af"/>
                <w:noProof/>
              </w:rPr>
              <w:t xml:space="preserve">среднего общего образования, в зависимости от </w:t>
            </w:r>
            <w:r w:rsidR="0079626F" w:rsidRPr="00E77961">
              <w:rPr>
                <w:rStyle w:val="af"/>
                <w:rFonts w:eastAsia="SimSun"/>
                <w:iCs/>
                <w:noProof/>
                <w:kern w:val="1"/>
                <w:lang w:eastAsia="hi-IN" w:bidi="hi-IN"/>
              </w:rPr>
              <w:t>результатов освоения основных и дополнительных образовательных программ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_Toc442366872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160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ED69B1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3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реализующих образовательные программы </w:t>
            </w:r>
            <w:r w:rsidR="00CE0904" w:rsidRPr="00CE0904">
              <w:rPr>
                <w:rStyle w:val="af"/>
                <w:noProof/>
              </w:rPr>
              <w:t>начального, основного,</w:t>
            </w:r>
            <w:r w:rsidR="00CE0904">
              <w:rPr>
                <w:rStyle w:val="af"/>
                <w:noProof/>
              </w:rPr>
              <w:t xml:space="preserve"> </w:t>
            </w:r>
            <w:r w:rsidR="0079626F" w:rsidRPr="00E77961">
              <w:rPr>
                <w:rStyle w:val="af"/>
                <w:noProof/>
              </w:rPr>
              <w:t xml:space="preserve">среднего общего образования, в зависимости от </w:t>
            </w:r>
            <w:r w:rsidR="0079626F" w:rsidRPr="00E77961">
              <w:rPr>
                <w:rStyle w:val="af"/>
                <w:rFonts w:eastAsia="SimSun"/>
                <w:iCs/>
                <w:noProof/>
                <w:kern w:val="1"/>
                <w:lang w:eastAsia="hi-IN" w:bidi="hi-IN"/>
              </w:rPr>
              <w:t>условий реализации основных и дополнительных образовательных программ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_Toc442366873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188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ED69B1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4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реализующих образовательные программы </w:t>
            </w:r>
            <w:r w:rsidR="00CE0904" w:rsidRPr="00CE0904">
              <w:rPr>
                <w:rStyle w:val="af"/>
                <w:noProof/>
              </w:rPr>
              <w:t>начального, основного,</w:t>
            </w:r>
            <w:r w:rsidR="00CE0904">
              <w:rPr>
                <w:rStyle w:val="af"/>
                <w:noProof/>
              </w:rPr>
              <w:t xml:space="preserve"> </w:t>
            </w:r>
            <w:r w:rsidR="0079626F" w:rsidRPr="00E77961">
              <w:rPr>
                <w:rStyle w:val="af"/>
                <w:noProof/>
              </w:rPr>
              <w:t xml:space="preserve">среднего общего образования, в зависимости от </w:t>
            </w:r>
            <w:r w:rsidR="0079626F" w:rsidRPr="00E77961">
              <w:rPr>
                <w:rStyle w:val="af"/>
                <w:rFonts w:eastAsia="SimSun"/>
                <w:iCs/>
                <w:noProof/>
                <w:kern w:val="1"/>
                <w:lang w:eastAsia="hi-IN" w:bidi="hi-IN"/>
              </w:rPr>
              <w:t xml:space="preserve">условий </w:t>
            </w:r>
            <w:r w:rsidR="0079626F" w:rsidRPr="00E77961">
              <w:rPr>
                <w:rStyle w:val="af"/>
                <w:noProof/>
              </w:rPr>
              <w:t>организации обучения и воспитания обучающихся с ограниченными возможностями здоровья и инвалидов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_Toc442366874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216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ED69B1" w:rsidP="0079626F">
          <w:pPr>
            <w:pStyle w:val="11"/>
            <w:tabs>
              <w:tab w:val="right" w:leader="dot" w:pos="9628"/>
            </w:tabs>
            <w:ind w:left="11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5" w:history="1">
            <w:r w:rsidR="0079626F" w:rsidRPr="00E77961">
              <w:rPr>
                <w:rStyle w:val="af"/>
                <w:noProof/>
              </w:rPr>
              <w:t xml:space="preserve">Сводная таблица интегрального рейтинга общеобразовательных организаций Свердловской области, реализующих </w:t>
            </w:r>
            <w:r w:rsidR="00CE0904">
              <w:rPr>
                <w:rStyle w:val="af"/>
                <w:noProof/>
              </w:rPr>
              <w:t xml:space="preserve">образовательные программы </w:t>
            </w:r>
            <w:r w:rsidR="00CE0904" w:rsidRPr="00CE0904">
              <w:rPr>
                <w:rStyle w:val="af"/>
                <w:noProof/>
              </w:rPr>
              <w:t>начального, основного</w:t>
            </w:r>
            <w:r w:rsidR="0079626F" w:rsidRPr="00E77961">
              <w:rPr>
                <w:rStyle w:val="af"/>
                <w:noProof/>
              </w:rPr>
              <w:t xml:space="preserve"> общего образования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_Toc442366875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244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ED69B1" w:rsidP="0079626F">
          <w:pPr>
            <w:pStyle w:val="11"/>
            <w:tabs>
              <w:tab w:val="right" w:leader="dot" w:pos="9628"/>
            </w:tabs>
            <w:ind w:left="11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6" w:history="1">
            <w:r w:rsidR="0079626F" w:rsidRPr="00E77961">
              <w:rPr>
                <w:rStyle w:val="af"/>
                <w:noProof/>
              </w:rPr>
              <w:t xml:space="preserve">Интегральный рейтинг общеобразовательных организаций Свердловской области, </w:t>
            </w:r>
            <w:r w:rsidR="00CE0904" w:rsidRPr="00CE0904">
              <w:rPr>
                <w:rStyle w:val="af"/>
                <w:noProof/>
              </w:rPr>
              <w:t>реализующих образовательные программы начального, основного общего образования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_Toc442366876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250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ED69B1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7" w:history="1">
            <w:r w:rsidR="0079626F" w:rsidRPr="00E77961">
              <w:rPr>
                <w:rStyle w:val="af"/>
                <w:noProof/>
              </w:rPr>
              <w:t xml:space="preserve">Рейтинг общеобразовательных организаций Свердловской области, </w:t>
            </w:r>
            <w:r w:rsidR="00CE0904" w:rsidRPr="00CE0904">
              <w:rPr>
                <w:rStyle w:val="af"/>
                <w:noProof/>
              </w:rPr>
              <w:t>реализующих образовательные программы начального, основного общего образования</w:t>
            </w:r>
            <w:r w:rsidR="0079626F" w:rsidRPr="00E77961">
              <w:rPr>
                <w:rStyle w:val="af"/>
                <w:noProof/>
              </w:rPr>
              <w:t>, в зависимости от возможности индивидуализации содержания образовательной программы с учетом образовательных потребностей и интересов обучающихся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_Toc442366877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254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ED69B1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8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</w:t>
            </w:r>
            <w:r w:rsidR="00CE0904" w:rsidRPr="00CE0904">
              <w:rPr>
                <w:rStyle w:val="af"/>
                <w:noProof/>
              </w:rPr>
              <w:t>реализующих образовательные программы начального, основного общего образования</w:t>
            </w:r>
            <w:r w:rsidR="0079626F" w:rsidRPr="00E77961">
              <w:rPr>
                <w:rStyle w:val="af"/>
                <w:noProof/>
              </w:rPr>
              <w:t>, в зависимости от качества результатов освоения основных и дополнительных образовательных программ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_Toc442366878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258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ED69B1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9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</w:t>
            </w:r>
            <w:r w:rsidR="00CE0904" w:rsidRPr="00CE0904">
              <w:rPr>
                <w:rStyle w:val="af"/>
                <w:noProof/>
              </w:rPr>
              <w:t>реализующих образовательные программы начального, основного общего образования</w:t>
            </w:r>
            <w:r w:rsidR="0079626F" w:rsidRPr="00E77961">
              <w:rPr>
                <w:rStyle w:val="af"/>
                <w:noProof/>
              </w:rPr>
              <w:t>, в зависимости от качества условий реализации основных и дополнительных образовательных программ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_Toc442366879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262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9626F" w:rsidRDefault="00ED69B1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80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</w:t>
            </w:r>
            <w:r w:rsidR="00CE0904" w:rsidRPr="00CE0904">
              <w:rPr>
                <w:rStyle w:val="af"/>
                <w:noProof/>
              </w:rPr>
              <w:t>реализующих образовательные программы начального, основного общего образования</w:t>
            </w:r>
            <w:r w:rsidR="0079626F" w:rsidRPr="00E77961">
              <w:rPr>
                <w:rStyle w:val="af"/>
                <w:noProof/>
              </w:rPr>
              <w:t xml:space="preserve">, в зависимости от </w:t>
            </w:r>
            <w:r w:rsidR="0079626F" w:rsidRPr="00E77961">
              <w:rPr>
                <w:rStyle w:val="af"/>
                <w:rFonts w:eastAsia="SimSun"/>
                <w:iCs/>
                <w:noProof/>
                <w:kern w:val="1"/>
                <w:lang w:eastAsia="hi-IN" w:bidi="hi-IN"/>
              </w:rPr>
              <w:t xml:space="preserve">условий </w:t>
            </w:r>
            <w:r w:rsidR="0079626F" w:rsidRPr="00E77961">
              <w:rPr>
                <w:rStyle w:val="af"/>
                <w:noProof/>
              </w:rPr>
              <w:t>организации обучения и воспитания обучающихся с ограниченными возможностями здоровья и инвалидов</w:t>
            </w:r>
            <w:r w:rsidR="0079626F">
              <w:rPr>
                <w:noProof/>
                <w:webHidden/>
              </w:rPr>
              <w:tab/>
            </w:r>
            <w:r w:rsidR="00896E29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_Toc442366880 \h </w:instrText>
            </w:r>
            <w:r w:rsidR="00896E29">
              <w:rPr>
                <w:noProof/>
                <w:webHidden/>
              </w:rPr>
            </w:r>
            <w:r w:rsidR="00896E29">
              <w:rPr>
                <w:noProof/>
                <w:webHidden/>
              </w:rPr>
              <w:fldChar w:fldCharType="separate"/>
            </w:r>
            <w:r w:rsidR="0079626F">
              <w:rPr>
                <w:noProof/>
                <w:webHidden/>
              </w:rPr>
              <w:t>266</w:t>
            </w:r>
            <w:r w:rsidR="00896E29">
              <w:rPr>
                <w:noProof/>
                <w:webHidden/>
              </w:rPr>
              <w:fldChar w:fldCharType="end"/>
            </w:r>
          </w:hyperlink>
        </w:p>
        <w:p w:rsidR="007110AF" w:rsidRPr="00275DCD" w:rsidRDefault="00896E29">
          <w:r w:rsidRPr="00275DCD">
            <w:fldChar w:fldCharType="end"/>
          </w:r>
        </w:p>
      </w:sdtContent>
    </w:sdt>
    <w:p w:rsidR="00BD61F1" w:rsidRPr="00275DCD" w:rsidRDefault="00BD61F1">
      <w:pPr>
        <w:spacing w:after="160" w:line="259" w:lineRule="auto"/>
        <w:rPr>
          <w:b/>
        </w:rPr>
      </w:pPr>
    </w:p>
    <w:p w:rsidR="007110AF" w:rsidRPr="00275DCD" w:rsidRDefault="007110AF">
      <w:pPr>
        <w:spacing w:after="160" w:line="259" w:lineRule="auto"/>
        <w:rPr>
          <w:b/>
        </w:rPr>
      </w:pPr>
      <w:r w:rsidRPr="00275DCD">
        <w:rPr>
          <w:b/>
        </w:rPr>
        <w:br w:type="page"/>
      </w:r>
    </w:p>
    <w:p w:rsidR="007110AF" w:rsidRDefault="007110AF" w:rsidP="00627615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4" w:name="_Toc424501017"/>
      <w:bookmarkStart w:id="5" w:name="_Toc442366862"/>
      <w:r w:rsidRPr="003B15B8">
        <w:rPr>
          <w:rFonts w:ascii="Times New Roman" w:hAnsi="Times New Roman" w:cs="Times New Roman"/>
          <w:color w:val="auto"/>
          <w:sz w:val="32"/>
          <w:szCs w:val="32"/>
        </w:rPr>
        <w:lastRenderedPageBreak/>
        <w:t>Введение</w:t>
      </w:r>
      <w:bookmarkEnd w:id="4"/>
      <w:bookmarkEnd w:id="5"/>
    </w:p>
    <w:p w:rsidR="003B15B8" w:rsidRPr="003B15B8" w:rsidRDefault="003B15B8" w:rsidP="003B15B8"/>
    <w:p w:rsidR="007110AF" w:rsidRDefault="007110AF" w:rsidP="007110AF">
      <w:pPr>
        <w:ind w:firstLine="708"/>
        <w:contextualSpacing/>
        <w:jc w:val="both"/>
        <w:rPr>
          <w:color w:val="000000"/>
          <w:shd w:val="clear" w:color="auto" w:fill="FFFFFF"/>
        </w:rPr>
      </w:pPr>
      <w:r w:rsidRPr="00C45B9D">
        <w:t xml:space="preserve">В </w:t>
      </w:r>
      <w:r w:rsidR="00B111E2">
        <w:t>августе</w:t>
      </w:r>
      <w:r>
        <w:t>-</w:t>
      </w:r>
      <w:r w:rsidR="00B111E2">
        <w:t>декабре</w:t>
      </w:r>
      <w:r w:rsidRPr="00C45B9D">
        <w:t xml:space="preserve"> 2015 года специалистами Г</w:t>
      </w:r>
      <w:r>
        <w:t>А</w:t>
      </w:r>
      <w:r w:rsidRPr="00C45B9D">
        <w:t xml:space="preserve">ОУ ДПО </w:t>
      </w:r>
      <w:proofErr w:type="gramStart"/>
      <w:r w:rsidRPr="00C45B9D">
        <w:t>СО</w:t>
      </w:r>
      <w:proofErr w:type="gramEnd"/>
      <w:r w:rsidRPr="00C45B9D">
        <w:t xml:space="preserve"> «Институт развития образования» была проведена работа по формированию</w:t>
      </w:r>
      <w:r w:rsidRPr="00C45B9D">
        <w:rPr>
          <w:color w:val="000000"/>
          <w:shd w:val="clear" w:color="auto" w:fill="FFFFFF"/>
        </w:rPr>
        <w:t xml:space="preserve"> интегрального рейтинга </w:t>
      </w:r>
      <w:r>
        <w:rPr>
          <w:color w:val="000000"/>
          <w:shd w:val="clear" w:color="auto" w:fill="FFFFFF"/>
        </w:rPr>
        <w:t xml:space="preserve">общеобразовательных организаций </w:t>
      </w:r>
      <w:r w:rsidRPr="00C45B9D">
        <w:rPr>
          <w:color w:val="000000"/>
          <w:shd w:val="clear" w:color="auto" w:fill="FFFFFF"/>
        </w:rPr>
        <w:t>Свердловской области</w:t>
      </w:r>
      <w:r>
        <w:rPr>
          <w:color w:val="000000"/>
          <w:shd w:val="clear" w:color="auto" w:fill="FFFFFF"/>
        </w:rPr>
        <w:t>.</w:t>
      </w:r>
    </w:p>
    <w:p w:rsidR="007110AF" w:rsidRDefault="007110AF" w:rsidP="007110AF">
      <w:pPr>
        <w:ind w:firstLine="709"/>
        <w:jc w:val="both"/>
      </w:pPr>
      <w:r w:rsidRPr="007110AF">
        <w:t xml:space="preserve">Работа по формированию интегрального рейтинга общеобразовательных организаций </w:t>
      </w:r>
      <w:r w:rsidR="00AC0E6B">
        <w:rPr>
          <w:color w:val="000000"/>
          <w:shd w:val="clear" w:color="auto" w:fill="FFFFFF"/>
        </w:rPr>
        <w:t xml:space="preserve">(далее – ОО) </w:t>
      </w:r>
      <w:r w:rsidRPr="007110AF">
        <w:t>осуществлялась в рамках разработки единых региональных измерительных материалов при проведении независимой оценки качества образовательной деятельности организаций, осуществляющих образовательную деятельность</w:t>
      </w:r>
      <w:r w:rsidR="0071317F">
        <w:t xml:space="preserve">, в соответствии с Государственным заданием ГАОУ ДПО </w:t>
      </w:r>
      <w:proofErr w:type="gramStart"/>
      <w:r w:rsidR="0071317F">
        <w:t>СО</w:t>
      </w:r>
      <w:proofErr w:type="gramEnd"/>
      <w:r w:rsidR="0071317F">
        <w:t xml:space="preserve"> </w:t>
      </w:r>
      <w:r w:rsidR="0071317F" w:rsidRPr="00C45B9D">
        <w:t>«Институт развития образования»</w:t>
      </w:r>
      <w:r w:rsidR="0071317F">
        <w:t xml:space="preserve"> на 2015 год.</w:t>
      </w:r>
    </w:p>
    <w:p w:rsidR="007110AF" w:rsidRPr="007110AF" w:rsidRDefault="007110AF" w:rsidP="007110AF">
      <w:pPr>
        <w:ind w:firstLine="709"/>
        <w:jc w:val="both"/>
      </w:pPr>
      <w:r w:rsidRPr="007110AF">
        <w:t xml:space="preserve">В своей работе специалисты </w:t>
      </w:r>
      <w:r>
        <w:t xml:space="preserve">ГАОУ ДПО </w:t>
      </w:r>
      <w:proofErr w:type="gramStart"/>
      <w:r>
        <w:t>СО</w:t>
      </w:r>
      <w:proofErr w:type="gramEnd"/>
      <w:r>
        <w:t xml:space="preserve"> «</w:t>
      </w:r>
      <w:r w:rsidRPr="007110AF">
        <w:t>Институт развития образования</w:t>
      </w:r>
      <w:r>
        <w:t>»</w:t>
      </w:r>
      <w:r w:rsidRPr="007110AF">
        <w:t xml:space="preserve"> основывались на положениях таких документов, как:</w:t>
      </w:r>
    </w:p>
    <w:p w:rsidR="007110AF" w:rsidRPr="007110AF" w:rsidRDefault="007110AF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7110AF">
        <w:t>Федеральный закон от 29 декабря 2012 года N 273-ФЗ «Об образовании в Российск</w:t>
      </w:r>
      <w:r w:rsidR="0071317F">
        <w:t>ой Федерации»;</w:t>
      </w:r>
    </w:p>
    <w:p w:rsidR="007110AF" w:rsidRPr="007110AF" w:rsidRDefault="00ED69B1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hyperlink r:id="rId9" w:history="1">
        <w:r w:rsidR="007110AF" w:rsidRPr="007110AF">
          <w:rPr>
            <w:rStyle w:val="af8"/>
            <w:b w:val="0"/>
            <w:color w:val="auto"/>
          </w:rPr>
          <w:t xml:space="preserve">Федеральный закон от 21 июля 2014 г. N 256-ФЗ «О внесении изменений в отдельные законодательные акты Российской Федерации по вопросам </w:t>
        </w:r>
        <w:proofErr w:type="gramStart"/>
        <w:r w:rsidR="007110AF" w:rsidRPr="007110AF">
          <w:rPr>
            <w:rStyle w:val="af8"/>
            <w:b w:val="0"/>
            <w:color w:val="auto"/>
          </w:rPr>
          <w:t>проведения независимой оценки качества оказания услуг</w:t>
        </w:r>
        <w:proofErr w:type="gramEnd"/>
        <w:r w:rsidR="007110AF" w:rsidRPr="007110AF">
          <w:rPr>
            <w:rStyle w:val="af8"/>
            <w:b w:val="0"/>
            <w:color w:val="auto"/>
          </w:rPr>
          <w:t xml:space="preserve"> организациями в сфере культуры, социального обслуживания, охраны здоровья и образования»</w:t>
        </w:r>
      </w:hyperlink>
      <w:r w:rsidR="007110AF" w:rsidRPr="007110AF">
        <w:t xml:space="preserve"> (статьи 6, 8, 95)</w:t>
      </w:r>
      <w:r w:rsidR="0071317F">
        <w:t>;</w:t>
      </w:r>
    </w:p>
    <w:p w:rsidR="007110AF" w:rsidRDefault="007110AF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7110AF">
        <w:t>Приказ Министерства образования и науки Российской Федерации 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</w:r>
      <w:r w:rsidR="0071317F">
        <w:t>;</w:t>
      </w:r>
    </w:p>
    <w:p w:rsidR="0071317F" w:rsidRPr="007110AF" w:rsidRDefault="0071317F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>
        <w:t xml:space="preserve">Письмо </w:t>
      </w:r>
      <w:r w:rsidRPr="007110AF">
        <w:t>Министерства образования и науки Российской Федерации от</w:t>
      </w:r>
      <w:r>
        <w:t xml:space="preserve"> 03.04.15г. № АП-512/02 «О направлении методических рекомендаций по НОКО».</w:t>
      </w:r>
    </w:p>
    <w:p w:rsidR="007110AF" w:rsidRPr="007110AF" w:rsidRDefault="007110AF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7110AF">
        <w:t>Указание Министерства общего и профессионального образования Свердловской области от 10.11.2014 № 132 «Об обеспечении проведения независимой оценки качества образовательной деятельности организаций, осуществляющих образовательную деятельность на территории Свердловской области»</w:t>
      </w:r>
    </w:p>
    <w:p w:rsidR="007110AF" w:rsidRPr="007110AF" w:rsidRDefault="007110AF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7110AF">
        <w:t>Принципы рейтингования в образовании в Российской Федерации (для образовательных систем и организаций дошкольного, общего и дополнительного образования детей)</w:t>
      </w:r>
    </w:p>
    <w:p w:rsidR="007110AF" w:rsidRPr="007110AF" w:rsidRDefault="007110AF" w:rsidP="007110AF">
      <w:pPr>
        <w:ind w:firstLine="709"/>
        <w:jc w:val="both"/>
      </w:pPr>
    </w:p>
    <w:p w:rsidR="007110AF" w:rsidRPr="007110AF" w:rsidRDefault="007110AF" w:rsidP="007110AF">
      <w:pPr>
        <w:ind w:firstLine="709"/>
        <w:jc w:val="both"/>
      </w:pPr>
      <w:r w:rsidRPr="007110AF">
        <w:t xml:space="preserve">Рейтинг – это форма </w:t>
      </w:r>
      <w:proofErr w:type="gramStart"/>
      <w:r w:rsidRPr="007110AF">
        <w:t>представления результатов оценки деятельности образовательных организаций</w:t>
      </w:r>
      <w:proofErr w:type="gramEnd"/>
      <w:r w:rsidRPr="007110AF">
        <w:t xml:space="preserve"> или систем, при которой участники рейтинга размещаются в определенной последовательности в зависимости от оценок, полученных по различным показателям их деятельности.</w:t>
      </w:r>
    </w:p>
    <w:p w:rsidR="007110AF" w:rsidRDefault="007110AF" w:rsidP="007110AF">
      <w:pPr>
        <w:ind w:firstLine="709"/>
        <w:jc w:val="both"/>
      </w:pPr>
    </w:p>
    <w:p w:rsidR="003B15B8" w:rsidRDefault="003B15B8" w:rsidP="007110AF">
      <w:pPr>
        <w:ind w:firstLine="709"/>
        <w:jc w:val="both"/>
      </w:pPr>
    </w:p>
    <w:p w:rsidR="003B15B8" w:rsidRDefault="003B15B8" w:rsidP="007110AF">
      <w:pPr>
        <w:ind w:firstLine="709"/>
        <w:jc w:val="both"/>
      </w:pPr>
    </w:p>
    <w:p w:rsidR="007110AF" w:rsidRPr="003A66BA" w:rsidRDefault="00637F6C" w:rsidP="007110AF">
      <w:pPr>
        <w:ind w:firstLine="709"/>
        <w:contextualSpacing/>
        <w:jc w:val="both"/>
      </w:pPr>
      <w:r>
        <w:lastRenderedPageBreak/>
        <w:t>Работа по формированию</w:t>
      </w:r>
      <w:r w:rsidR="007110AF" w:rsidRPr="003A66BA">
        <w:t xml:space="preserve"> интегрального рейтинга </w:t>
      </w:r>
      <w:r w:rsidR="007110AF">
        <w:t>предполага</w:t>
      </w:r>
      <w:r>
        <w:t>ла</w:t>
      </w:r>
      <w:r w:rsidR="007110AF">
        <w:t xml:space="preserve"> следующие этапы</w:t>
      </w:r>
      <w:r w:rsidR="007110AF" w:rsidRPr="003A66BA">
        <w:t>:</w:t>
      </w:r>
    </w:p>
    <w:p w:rsidR="0088043D" w:rsidRPr="00D704A2" w:rsidRDefault="0088043D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о</w:t>
      </w:r>
      <w:r w:rsidRPr="00D704A2">
        <w:t>пределение цели формирования интегрального рейтинга</w:t>
      </w:r>
      <w:r>
        <w:t>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о</w:t>
      </w:r>
      <w:r w:rsidR="007110AF">
        <w:t>пределение объекта и предмета рейтингования;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о</w:t>
      </w:r>
      <w:r w:rsidR="007110AF" w:rsidRPr="00D704A2">
        <w:t>пределение направлени</w:t>
      </w:r>
      <w:r w:rsidR="007110AF">
        <w:t>й</w:t>
      </w:r>
      <w:r w:rsidR="007110AF" w:rsidRPr="00D704A2">
        <w:t xml:space="preserve"> рейтингования</w:t>
      </w:r>
      <w:r w:rsidR="007110AF">
        <w:t>;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р</w:t>
      </w:r>
      <w:r w:rsidR="007110AF" w:rsidRPr="00D704A2">
        <w:t xml:space="preserve">азработка системы показателей </w:t>
      </w:r>
      <w:r w:rsidR="007110AF">
        <w:t xml:space="preserve">и индикаторов </w:t>
      </w:r>
      <w:r w:rsidR="007110AF" w:rsidRPr="00D704A2">
        <w:t>по направлениям рейтингования</w:t>
      </w:r>
      <w:r w:rsidR="007110AF">
        <w:t>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г</w:t>
      </w:r>
      <w:r w:rsidR="007110AF">
        <w:t>руппировка общеобразовательных организаций Свердловской области по кластерам;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о</w:t>
      </w:r>
      <w:r w:rsidR="007110AF" w:rsidRPr="00D704A2">
        <w:t>пределение источников информации</w:t>
      </w:r>
      <w:r w:rsidR="007110AF">
        <w:t>;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р</w:t>
      </w:r>
      <w:r w:rsidR="007110AF" w:rsidRPr="00D704A2">
        <w:t xml:space="preserve">азработка инструментария </w:t>
      </w:r>
      <w:r w:rsidR="007110AF">
        <w:t>для сбора информации;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с</w:t>
      </w:r>
      <w:r w:rsidR="007110AF" w:rsidRPr="00D704A2">
        <w:t>бор статистической и социологической информации</w:t>
      </w:r>
      <w:r w:rsidR="007110AF">
        <w:t>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о</w:t>
      </w:r>
      <w:r w:rsidR="007110AF">
        <w:t>бработка первичной социологической информации;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ф</w:t>
      </w:r>
      <w:r w:rsidR="007110AF">
        <w:t>ормирование баз данных;</w:t>
      </w:r>
      <w:r w:rsidR="007110AF" w:rsidRPr="00D704A2">
        <w:t xml:space="preserve"> 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р</w:t>
      </w:r>
      <w:r w:rsidR="007110AF" w:rsidRPr="00D704A2">
        <w:t>асчет показателей и их приведение к сопоставимому виду</w:t>
      </w:r>
      <w:r w:rsidR="007110AF">
        <w:t>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р</w:t>
      </w:r>
      <w:r w:rsidR="007110AF" w:rsidRPr="00D704A2">
        <w:t xml:space="preserve">асчет промежуточных (частных) и </w:t>
      </w:r>
      <w:proofErr w:type="gramStart"/>
      <w:r w:rsidR="007110AF" w:rsidRPr="00D704A2">
        <w:t>интегрального</w:t>
      </w:r>
      <w:proofErr w:type="gramEnd"/>
      <w:r w:rsidR="007110AF" w:rsidRPr="00D704A2">
        <w:t xml:space="preserve"> рейтингов</w:t>
      </w:r>
      <w:r w:rsidR="007110AF">
        <w:t xml:space="preserve"> в целом по массиву общеобразовательных организаций;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ф</w:t>
      </w:r>
      <w:r w:rsidR="007110AF">
        <w:t xml:space="preserve">ормирование </w:t>
      </w:r>
      <w:r w:rsidR="007110AF" w:rsidRPr="00D704A2">
        <w:t xml:space="preserve">промежуточных (частных) и </w:t>
      </w:r>
      <w:proofErr w:type="gramStart"/>
      <w:r w:rsidR="007110AF" w:rsidRPr="00D704A2">
        <w:t>интегрального</w:t>
      </w:r>
      <w:proofErr w:type="gramEnd"/>
      <w:r w:rsidR="007110AF" w:rsidRPr="00D704A2">
        <w:t xml:space="preserve"> рейтингов</w:t>
      </w:r>
      <w:r w:rsidR="007110AF">
        <w:t xml:space="preserve"> по кластерам.</w:t>
      </w:r>
    </w:p>
    <w:p w:rsidR="007110AF" w:rsidRPr="007110AF" w:rsidRDefault="007110AF" w:rsidP="007110AF">
      <w:pPr>
        <w:ind w:firstLine="709"/>
        <w:jc w:val="both"/>
      </w:pPr>
    </w:p>
    <w:p w:rsidR="00A632A5" w:rsidRPr="007110AF" w:rsidRDefault="00A632A5" w:rsidP="00A632A5">
      <w:pPr>
        <w:ind w:firstLine="709"/>
        <w:jc w:val="both"/>
      </w:pPr>
      <w:r w:rsidRPr="007110AF">
        <w:t xml:space="preserve">Цель формирования интегрального рейтинга </w:t>
      </w:r>
      <w:r>
        <w:t>–</w:t>
      </w:r>
      <w:r w:rsidRPr="007110AF">
        <w:t xml:space="preserve"> создание информационных условий для повышения качества управления образованием через объективное сравнение общеобразовательных организаций по наиболее значимым направлениям деятельности.</w:t>
      </w:r>
    </w:p>
    <w:p w:rsidR="007E0F1B" w:rsidRPr="007E0F1B" w:rsidRDefault="007E0F1B" w:rsidP="007E0F1B">
      <w:pPr>
        <w:ind w:firstLine="708"/>
        <w:contextualSpacing/>
        <w:jc w:val="both"/>
      </w:pPr>
      <w:r w:rsidRPr="007E0F1B">
        <w:t>Рейтинг позволяет определить некую рамку требований к качеству образования: позволяет транслировать основные требования (характеристики) качества образования, значимые в системе, и акцентирует на них внимание; мотивирует на достижение значимых показателей.</w:t>
      </w:r>
    </w:p>
    <w:p w:rsidR="00A632A5" w:rsidRPr="007110AF" w:rsidRDefault="00A632A5" w:rsidP="00A632A5">
      <w:pPr>
        <w:ind w:firstLine="709"/>
        <w:jc w:val="both"/>
      </w:pPr>
      <w:r w:rsidRPr="007110AF">
        <w:t>Значимым в данном случае является не определение лучших и худших общеобразовательных организаций, а привлечение внимания к проблемам уровня и качества образовательной деятельности организаций, создания необходимых условий образовательного процесса.</w:t>
      </w:r>
    </w:p>
    <w:p w:rsidR="00A632A5" w:rsidRPr="007110AF" w:rsidRDefault="00A632A5" w:rsidP="00A632A5">
      <w:pPr>
        <w:ind w:firstLine="709"/>
        <w:jc w:val="both"/>
        <w:rPr>
          <w:bCs/>
        </w:rPr>
      </w:pPr>
      <w:r w:rsidRPr="007110AF">
        <w:rPr>
          <w:bCs/>
        </w:rPr>
        <w:t>Рейтинг можно рассматривать как своеобразный инструмент повышения результативности деятельности общеобразовательных организаций.</w:t>
      </w:r>
    </w:p>
    <w:p w:rsidR="00A632A5" w:rsidRPr="00A632A5" w:rsidRDefault="00A632A5" w:rsidP="007110AF">
      <w:pPr>
        <w:ind w:firstLine="709"/>
        <w:jc w:val="both"/>
      </w:pPr>
    </w:p>
    <w:p w:rsidR="007110AF" w:rsidRPr="007110AF" w:rsidRDefault="007110AF" w:rsidP="007110AF">
      <w:pPr>
        <w:ind w:firstLine="709"/>
        <w:jc w:val="both"/>
      </w:pPr>
      <w:r w:rsidRPr="00A632A5">
        <w:t>Объект рейтингования:</w:t>
      </w:r>
      <w:r w:rsidRPr="007110AF">
        <w:t xml:space="preserve"> общеобразовательные организации Свердловской области.</w:t>
      </w:r>
    </w:p>
    <w:p w:rsidR="007110AF" w:rsidRPr="007110AF" w:rsidRDefault="007110AF" w:rsidP="007110AF">
      <w:pPr>
        <w:ind w:firstLine="709"/>
        <w:jc w:val="both"/>
      </w:pPr>
      <w:r w:rsidRPr="00A632A5">
        <w:t>Предмет рейтингования:</w:t>
      </w:r>
      <w:r w:rsidRPr="007110AF">
        <w:t xml:space="preserve"> качество образовательной деятельности общеобразовательных организаций Свердловской области.</w:t>
      </w:r>
    </w:p>
    <w:p w:rsidR="007110AF" w:rsidRPr="007110AF" w:rsidRDefault="007110AF" w:rsidP="007110AF">
      <w:pPr>
        <w:ind w:firstLine="709"/>
        <w:jc w:val="both"/>
      </w:pPr>
    </w:p>
    <w:p w:rsidR="00627615" w:rsidRPr="009F4A80" w:rsidRDefault="00627615" w:rsidP="00627615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>
        <w:rPr>
          <w:bCs/>
        </w:rPr>
        <w:t>Для формирования интегрального рейтинга</w:t>
      </w:r>
      <w:r w:rsidRPr="009F4A80">
        <w:rPr>
          <w:bCs/>
        </w:rPr>
        <w:t xml:space="preserve"> </w:t>
      </w:r>
      <w:r>
        <w:rPr>
          <w:bCs/>
        </w:rPr>
        <w:t xml:space="preserve">использовался значительный перечень </w:t>
      </w:r>
      <w:r w:rsidRPr="00A632A5">
        <w:rPr>
          <w:bCs/>
        </w:rPr>
        <w:t>источников информации</w:t>
      </w:r>
      <w:r w:rsidRPr="009F4A80">
        <w:rPr>
          <w:bCs/>
        </w:rPr>
        <w:t>,</w:t>
      </w:r>
      <w:r>
        <w:rPr>
          <w:bCs/>
        </w:rPr>
        <w:t xml:space="preserve"> в их числе:</w:t>
      </w:r>
      <w:r w:rsidRPr="009F4A80">
        <w:rPr>
          <w:bCs/>
        </w:rPr>
        <w:t xml:space="preserve"> 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t>статистические формы (базы ежегодных форм статистического наблюдения ОШ-1, 83-РИК);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t>базы данных системы статистической отчетности ГИА;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lastRenderedPageBreak/>
        <w:t>результаты «Мониторинга качества подготовки выпускников, освоивших основные образовательные программы начального общего образования, в соответствии с требованиями ФГОС»;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t xml:space="preserve">официальные сайты общеобразовательных организаций; 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t xml:space="preserve">«Информационная карта общеобразовательной организации», посредством которой </w:t>
      </w:r>
      <w:r w:rsidR="00A632A5" w:rsidRPr="002E7CA2">
        <w:rPr>
          <w:bCs/>
        </w:rPr>
        <w:t xml:space="preserve">в </w:t>
      </w:r>
      <w:r w:rsidR="00A632A5">
        <w:rPr>
          <w:bCs/>
        </w:rPr>
        <w:t>обще</w:t>
      </w:r>
      <w:r w:rsidR="00A632A5" w:rsidRPr="002E7CA2">
        <w:rPr>
          <w:bCs/>
        </w:rPr>
        <w:t>образовательных организациях запр</w:t>
      </w:r>
      <w:r w:rsidR="00A632A5">
        <w:rPr>
          <w:bCs/>
        </w:rPr>
        <w:t>ашивалась</w:t>
      </w:r>
      <w:r w:rsidR="00A632A5" w:rsidRPr="002E7CA2">
        <w:rPr>
          <w:bCs/>
        </w:rPr>
        <w:t xml:space="preserve"> </w:t>
      </w:r>
      <w:r w:rsidRPr="002E7CA2">
        <w:rPr>
          <w:bCs/>
        </w:rPr>
        <w:t>информация за 2014-1015 уч</w:t>
      </w:r>
      <w:r w:rsidR="00A632A5">
        <w:rPr>
          <w:bCs/>
        </w:rPr>
        <w:t>ебный год</w:t>
      </w:r>
      <w:r w:rsidRPr="002E7CA2">
        <w:rPr>
          <w:bCs/>
        </w:rPr>
        <w:t>;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t>результаты анкетирования родителей обучающихся общеобразовательных организаций.</w:t>
      </w:r>
    </w:p>
    <w:p w:rsidR="007110AF" w:rsidRDefault="007110AF" w:rsidP="007110AF">
      <w:pPr>
        <w:rPr>
          <w:lang w:eastAsia="hi-IN" w:bidi="hi-IN"/>
        </w:rPr>
      </w:pPr>
    </w:p>
    <w:p w:rsidR="00627615" w:rsidRPr="00813D1C" w:rsidRDefault="00627615" w:rsidP="00627615">
      <w:pPr>
        <w:ind w:firstLine="708"/>
        <w:contextualSpacing/>
        <w:jc w:val="both"/>
        <w:rPr>
          <w:bCs/>
        </w:rPr>
      </w:pPr>
      <w:r w:rsidRPr="00813D1C">
        <w:rPr>
          <w:bCs/>
        </w:rPr>
        <w:t>В рамках форми</w:t>
      </w:r>
      <w:r>
        <w:rPr>
          <w:bCs/>
        </w:rPr>
        <w:t xml:space="preserve">рования интегрального рейтинга </w:t>
      </w:r>
      <w:r w:rsidRPr="00813D1C">
        <w:rPr>
          <w:bCs/>
        </w:rPr>
        <w:t>ОО был разработан и использовался следующий инструментарий:</w:t>
      </w:r>
    </w:p>
    <w:p w:rsidR="00627615" w:rsidRPr="00627615" w:rsidRDefault="00627615" w:rsidP="00275DCD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>
        <w:t>«</w:t>
      </w:r>
      <w:r w:rsidRPr="00627615">
        <w:t>Информационная карта общеобразовательной организации</w:t>
      </w:r>
      <w:r>
        <w:t>»;</w:t>
      </w:r>
    </w:p>
    <w:p w:rsidR="00627615" w:rsidRPr="00627615" w:rsidRDefault="00627615" w:rsidP="00275DCD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627615">
        <w:rPr>
          <w:color w:val="000000"/>
        </w:rPr>
        <w:t xml:space="preserve">«Анкета для родителей </w:t>
      </w:r>
      <w:r w:rsidRPr="00627615">
        <w:t>обучающихся школ, лицеев, гимназий</w:t>
      </w:r>
      <w:r w:rsidRPr="00627615">
        <w:rPr>
          <w:color w:val="000000"/>
        </w:rPr>
        <w:t>».</w:t>
      </w:r>
    </w:p>
    <w:p w:rsidR="00627615" w:rsidRDefault="00627615" w:rsidP="00627615">
      <w:pPr>
        <w:ind w:firstLine="709"/>
        <w:contextualSpacing/>
        <w:jc w:val="both"/>
      </w:pPr>
    </w:p>
    <w:p w:rsidR="00627615" w:rsidRPr="00813D1C" w:rsidRDefault="00627615" w:rsidP="00A632A5">
      <w:pPr>
        <w:contextualSpacing/>
        <w:jc w:val="both"/>
      </w:pPr>
      <w:r>
        <w:rPr>
          <w:bCs/>
        </w:rPr>
        <w:tab/>
      </w:r>
      <w:r w:rsidRPr="00813D1C">
        <w:rPr>
          <w:bCs/>
        </w:rPr>
        <w:t xml:space="preserve">Сбор информации в </w:t>
      </w:r>
      <w:proofErr w:type="gramStart"/>
      <w:r w:rsidRPr="00813D1C">
        <w:rPr>
          <w:bCs/>
        </w:rPr>
        <w:t>общеобразовательных</w:t>
      </w:r>
      <w:proofErr w:type="gramEnd"/>
      <w:r w:rsidRPr="00813D1C">
        <w:rPr>
          <w:bCs/>
        </w:rPr>
        <w:t xml:space="preserve"> </w:t>
      </w:r>
      <w:r>
        <w:rPr>
          <w:bCs/>
        </w:rPr>
        <w:t xml:space="preserve">орагнизациях </w:t>
      </w:r>
      <w:r w:rsidRPr="00813D1C">
        <w:rPr>
          <w:bCs/>
        </w:rPr>
        <w:t xml:space="preserve">осуществлялся с использованием сервиса </w:t>
      </w:r>
      <w:r w:rsidRPr="00813D1C">
        <w:rPr>
          <w:bCs/>
          <w:lang w:val="en-US"/>
        </w:rPr>
        <w:t>G</w:t>
      </w:r>
      <w:r w:rsidRPr="00813D1C">
        <w:rPr>
          <w:bCs/>
        </w:rPr>
        <w:t xml:space="preserve">oogle Docs. </w:t>
      </w:r>
      <w:r w:rsidRPr="00813D1C">
        <w:t>Электронные версии Информационной карты ОО и анкет</w:t>
      </w:r>
      <w:r>
        <w:t>ы</w:t>
      </w:r>
      <w:r w:rsidRPr="00813D1C">
        <w:t xml:space="preserve"> </w:t>
      </w:r>
      <w:r w:rsidR="00A632A5">
        <w:t xml:space="preserve">для родителей </w:t>
      </w:r>
      <w:r w:rsidRPr="00813D1C">
        <w:t xml:space="preserve">были размещены на сайте ГАОУ ДПО </w:t>
      </w:r>
      <w:proofErr w:type="gramStart"/>
      <w:r w:rsidRPr="00813D1C">
        <w:t>СО</w:t>
      </w:r>
      <w:proofErr w:type="gramEnd"/>
      <w:r w:rsidRPr="00813D1C">
        <w:t xml:space="preserve"> «Институт развития образования» (</w:t>
      </w:r>
      <w:r w:rsidRPr="00813D1C">
        <w:rPr>
          <w:lang w:val="en-US"/>
        </w:rPr>
        <w:t>irro</w:t>
      </w:r>
      <w:r w:rsidRPr="00813D1C">
        <w:t>.</w:t>
      </w:r>
      <w:r w:rsidRPr="00813D1C">
        <w:rPr>
          <w:lang w:val="en-US"/>
        </w:rPr>
        <w:t>ru</w:t>
      </w:r>
      <w:r w:rsidRPr="00813D1C">
        <w:t>), сайте информационной поддержки оценки качества образования Свердловской области (</w:t>
      </w:r>
      <w:r w:rsidRPr="00813D1C">
        <w:rPr>
          <w:lang w:val="en-US"/>
        </w:rPr>
        <w:t>ege</w:t>
      </w:r>
      <w:r w:rsidRPr="00813D1C">
        <w:t>.</w:t>
      </w:r>
      <w:r w:rsidRPr="00813D1C">
        <w:rPr>
          <w:lang w:val="en-US"/>
        </w:rPr>
        <w:t>midural</w:t>
      </w:r>
      <w:r w:rsidRPr="00813D1C">
        <w:t>.</w:t>
      </w:r>
      <w:r w:rsidRPr="00813D1C">
        <w:rPr>
          <w:lang w:val="en-US"/>
        </w:rPr>
        <w:t>ru</w:t>
      </w:r>
      <w:r w:rsidRPr="00813D1C">
        <w:t>), на портале «Образование Урала» (</w:t>
      </w:r>
      <w:r w:rsidRPr="00813D1C">
        <w:rPr>
          <w:lang w:val="en-US"/>
        </w:rPr>
        <w:t>uraledu</w:t>
      </w:r>
      <w:r w:rsidRPr="00813D1C">
        <w:t>.</w:t>
      </w:r>
      <w:r w:rsidRPr="00813D1C">
        <w:rPr>
          <w:lang w:val="en-US"/>
        </w:rPr>
        <w:t>ru</w:t>
      </w:r>
      <w:r w:rsidRPr="00813D1C">
        <w:t>). Вместе с тем образовательные организации имели возможность организовать анкетирование с использованием анкет на бумажном носителе.</w:t>
      </w:r>
    </w:p>
    <w:p w:rsidR="00627615" w:rsidRDefault="00627615" w:rsidP="007110AF">
      <w:pPr>
        <w:rPr>
          <w:lang w:eastAsia="hi-IN" w:bidi="hi-IN"/>
        </w:rPr>
      </w:pPr>
    </w:p>
    <w:p w:rsidR="00275DCD" w:rsidRDefault="00275DCD" w:rsidP="00275DCD">
      <w:pPr>
        <w:contextualSpacing/>
        <w:jc w:val="both"/>
        <w:rPr>
          <w:bCs/>
        </w:rPr>
      </w:pPr>
      <w:r w:rsidRPr="00813D1C">
        <w:rPr>
          <w:bCs/>
        </w:rPr>
        <w:tab/>
        <w:t>Для формирования интегрального рейтинга ОО взята за основу методология обработки информации, разработанная Межрегиональной Ассоциацией Мониторинга и Статистики Образования.</w:t>
      </w:r>
    </w:p>
    <w:p w:rsidR="00275DCD" w:rsidRDefault="00275DCD" w:rsidP="007110AF">
      <w:pPr>
        <w:rPr>
          <w:lang w:eastAsia="hi-IN" w:bidi="hi-IN"/>
        </w:rPr>
      </w:pPr>
    </w:p>
    <w:p w:rsidR="00166733" w:rsidRDefault="00166733" w:rsidP="00166733">
      <w:pPr>
        <w:ind w:firstLine="708"/>
        <w:contextualSpacing/>
        <w:jc w:val="both"/>
      </w:pPr>
      <w:r>
        <w:t xml:space="preserve">В Свердловской области в 2014-2015 учебном году функционировали </w:t>
      </w:r>
      <w:r>
        <w:br/>
        <w:t>878 общеобразовательных организаций (без коррекционных и школ интернатов, детских домов-школ). Из них:</w:t>
      </w:r>
    </w:p>
    <w:p w:rsidR="00166733" w:rsidRDefault="00166733" w:rsidP="00166733">
      <w:pPr>
        <w:contextualSpacing/>
        <w:jc w:val="both"/>
      </w:pPr>
      <w:r>
        <w:t>693 – средние общеобразовательные школы;</w:t>
      </w:r>
    </w:p>
    <w:p w:rsidR="00166733" w:rsidRDefault="00166733" w:rsidP="00166733">
      <w:pPr>
        <w:contextualSpacing/>
        <w:jc w:val="both"/>
      </w:pPr>
      <w:r>
        <w:t>131 – основные общеобразовательные школы;</w:t>
      </w:r>
    </w:p>
    <w:p w:rsidR="00166733" w:rsidRDefault="00166733" w:rsidP="00166733">
      <w:pPr>
        <w:contextualSpacing/>
        <w:jc w:val="both"/>
      </w:pPr>
      <w:r>
        <w:t>14 – начальные общеобразовательные школы;</w:t>
      </w:r>
    </w:p>
    <w:p w:rsidR="00166733" w:rsidRDefault="00166733" w:rsidP="00166733">
      <w:pPr>
        <w:contextualSpacing/>
        <w:jc w:val="both"/>
      </w:pPr>
      <w:r>
        <w:t>24 – образовательные организации для детей дошкольного и младшего школьного возраста;</w:t>
      </w:r>
    </w:p>
    <w:p w:rsidR="00166733" w:rsidRDefault="00166733" w:rsidP="00166733">
      <w:pPr>
        <w:contextualSpacing/>
        <w:jc w:val="both"/>
      </w:pPr>
      <w:r>
        <w:t>14 – негосударственные общеобразовательные школы;</w:t>
      </w:r>
    </w:p>
    <w:p w:rsidR="00166733" w:rsidRDefault="00166733" w:rsidP="00166733">
      <w:pPr>
        <w:contextualSpacing/>
        <w:jc w:val="both"/>
      </w:pPr>
      <w:r>
        <w:t xml:space="preserve">2 – </w:t>
      </w:r>
      <w:proofErr w:type="gramStart"/>
      <w:r>
        <w:t>общеобразовательные</w:t>
      </w:r>
      <w:proofErr w:type="gramEnd"/>
      <w:r>
        <w:t xml:space="preserve"> организацииции других министерств и ведомств.</w:t>
      </w:r>
    </w:p>
    <w:p w:rsidR="0079307C" w:rsidRDefault="0079307C" w:rsidP="007110AF">
      <w:pPr>
        <w:rPr>
          <w:lang w:eastAsia="hi-IN" w:bidi="hi-IN"/>
        </w:rPr>
      </w:pPr>
    </w:p>
    <w:p w:rsidR="00627615" w:rsidRDefault="00627615" w:rsidP="00627615">
      <w:pPr>
        <w:ind w:firstLine="708"/>
        <w:contextualSpacing/>
        <w:jc w:val="both"/>
      </w:pPr>
      <w:r w:rsidRPr="008502A7">
        <w:t xml:space="preserve">В процедуре формирования интегрального рейтинга приняли участие </w:t>
      </w:r>
      <w:r w:rsidR="004F7B52">
        <w:br/>
      </w:r>
      <w:r w:rsidR="004F7B52" w:rsidRPr="004F7B52">
        <w:rPr>
          <w:b/>
        </w:rPr>
        <w:t>737</w:t>
      </w:r>
      <w:r w:rsidRPr="008502A7">
        <w:rPr>
          <w:b/>
        </w:rPr>
        <w:t xml:space="preserve"> общеобразовательны</w:t>
      </w:r>
      <w:r w:rsidR="004F7B52">
        <w:rPr>
          <w:b/>
        </w:rPr>
        <w:t>х</w:t>
      </w:r>
      <w:r w:rsidRPr="008502A7">
        <w:rPr>
          <w:b/>
        </w:rPr>
        <w:t xml:space="preserve"> ор</w:t>
      </w:r>
      <w:r w:rsidR="00A632A5">
        <w:rPr>
          <w:b/>
        </w:rPr>
        <w:t>ганизаци</w:t>
      </w:r>
      <w:r w:rsidR="004F7B52">
        <w:rPr>
          <w:b/>
        </w:rPr>
        <w:t>й</w:t>
      </w:r>
      <w:r w:rsidR="00A632A5">
        <w:rPr>
          <w:b/>
        </w:rPr>
        <w:t xml:space="preserve"> Свердловской области</w:t>
      </w:r>
      <w:r w:rsidR="00A632A5" w:rsidRPr="00A632A5">
        <w:t>, в том числе</w:t>
      </w:r>
      <w:r w:rsidR="00A632A5">
        <w:t>:</w:t>
      </w:r>
    </w:p>
    <w:p w:rsidR="00A632A5" w:rsidRDefault="00A632A5" w:rsidP="00A632A5">
      <w:pPr>
        <w:contextualSpacing/>
        <w:jc w:val="both"/>
      </w:pPr>
      <w:r>
        <w:t>633 – средние общеобразовательные школы (в том числе лицеи, гимназии, школы с углубленным изучением отдельных предметов)</w:t>
      </w:r>
      <w:r w:rsidR="00753B05">
        <w:t>;</w:t>
      </w:r>
    </w:p>
    <w:p w:rsidR="00753B05" w:rsidRDefault="00753B05" w:rsidP="00A632A5">
      <w:pPr>
        <w:contextualSpacing/>
        <w:jc w:val="both"/>
      </w:pPr>
      <w:r>
        <w:t>75 – основные общеобразовательные школы;</w:t>
      </w:r>
    </w:p>
    <w:p w:rsidR="00753B05" w:rsidRDefault="00753B05" w:rsidP="00A632A5">
      <w:pPr>
        <w:contextualSpacing/>
        <w:jc w:val="both"/>
      </w:pPr>
      <w:r>
        <w:lastRenderedPageBreak/>
        <w:t xml:space="preserve">18 – начальные общеобразовательные школы (в т.ч. </w:t>
      </w:r>
      <w:r w:rsidRPr="00753B05">
        <w:t>образовательн</w:t>
      </w:r>
      <w:r>
        <w:t>ые организации</w:t>
      </w:r>
      <w:r w:rsidRPr="00753B05">
        <w:t xml:space="preserve"> для детей дошкольного и младшего школьного возраста</w:t>
      </w:r>
      <w:r>
        <w:t>);</w:t>
      </w:r>
    </w:p>
    <w:p w:rsidR="00753B05" w:rsidRDefault="00753B05" w:rsidP="00A632A5">
      <w:pPr>
        <w:contextualSpacing/>
        <w:jc w:val="both"/>
      </w:pPr>
      <w:r>
        <w:t>11 – вечерние (сменные) общеобразовательные школы.</w:t>
      </w:r>
    </w:p>
    <w:p w:rsidR="0053272E" w:rsidRDefault="0053272E" w:rsidP="0053272E">
      <w:pPr>
        <w:ind w:firstLine="708"/>
        <w:contextualSpacing/>
        <w:jc w:val="both"/>
      </w:pPr>
      <w:r w:rsidRPr="00CC2C9D">
        <w:t>В процедуре рейтингования не принима</w:t>
      </w:r>
      <w:r>
        <w:t>ли</w:t>
      </w:r>
      <w:r w:rsidRPr="00CC2C9D">
        <w:t xml:space="preserve"> участия общеобразовательные организации, являющиеся филиалами других общеобразовательных организаций.</w:t>
      </w:r>
    </w:p>
    <w:p w:rsidR="0053272E" w:rsidRDefault="0053272E" w:rsidP="0053272E">
      <w:pPr>
        <w:ind w:firstLine="708"/>
        <w:contextualSpacing/>
        <w:jc w:val="both"/>
      </w:pPr>
      <w:r w:rsidRPr="00CC2C9D">
        <w:rPr>
          <w:bCs/>
        </w:rPr>
        <w:t>Построение интегрального рейтинга осуществля</w:t>
      </w:r>
      <w:r>
        <w:rPr>
          <w:bCs/>
        </w:rPr>
        <w:t>лось</w:t>
      </w:r>
      <w:r w:rsidRPr="00CC2C9D">
        <w:rPr>
          <w:bCs/>
        </w:rPr>
        <w:t xml:space="preserve"> с учетом перечня основных образовательных программ, реализуемых общеобразовательными организациями.</w:t>
      </w:r>
    </w:p>
    <w:p w:rsidR="0053272E" w:rsidRPr="00A632A5" w:rsidRDefault="0053272E" w:rsidP="00A632A5">
      <w:pPr>
        <w:contextualSpacing/>
        <w:jc w:val="both"/>
      </w:pPr>
    </w:p>
    <w:p w:rsidR="00627615" w:rsidRPr="00954655" w:rsidRDefault="0053272E" w:rsidP="00627615">
      <w:pPr>
        <w:ind w:firstLine="708"/>
        <w:contextualSpacing/>
        <w:jc w:val="both"/>
        <w:rPr>
          <w:bCs/>
        </w:rPr>
      </w:pPr>
      <w:r>
        <w:rPr>
          <w:bCs/>
        </w:rPr>
        <w:t>Всего представителями а</w:t>
      </w:r>
      <w:r w:rsidR="00627615">
        <w:rPr>
          <w:bCs/>
        </w:rPr>
        <w:t>дминистраци</w:t>
      </w:r>
      <w:r>
        <w:rPr>
          <w:bCs/>
        </w:rPr>
        <w:t>й</w:t>
      </w:r>
      <w:r w:rsidR="00627615">
        <w:rPr>
          <w:bCs/>
        </w:rPr>
        <w:t xml:space="preserve"> общеобразовательных организаций был</w:t>
      </w:r>
      <w:r>
        <w:rPr>
          <w:bCs/>
        </w:rPr>
        <w:t>о</w:t>
      </w:r>
      <w:r w:rsidR="00627615">
        <w:rPr>
          <w:bCs/>
        </w:rPr>
        <w:t xml:space="preserve"> заполнен</w:t>
      </w:r>
      <w:r>
        <w:rPr>
          <w:bCs/>
        </w:rPr>
        <w:t>о 737</w:t>
      </w:r>
      <w:r w:rsidR="00627615">
        <w:rPr>
          <w:bCs/>
        </w:rPr>
        <w:t xml:space="preserve"> информационны</w:t>
      </w:r>
      <w:r>
        <w:rPr>
          <w:bCs/>
        </w:rPr>
        <w:t>х карт</w:t>
      </w:r>
      <w:r w:rsidR="00627615">
        <w:rPr>
          <w:bCs/>
        </w:rPr>
        <w:t>.</w:t>
      </w:r>
    </w:p>
    <w:p w:rsidR="00627615" w:rsidRDefault="00627615" w:rsidP="00627615">
      <w:pPr>
        <w:contextualSpacing/>
        <w:jc w:val="both"/>
      </w:pPr>
      <w:r>
        <w:tab/>
        <w:t>Численность родителей обучающихся ОО, принявших участие в анкетировании, составила 20 183 человека.</w:t>
      </w:r>
    </w:p>
    <w:p w:rsidR="00FA7F5E" w:rsidRDefault="00FA7F5E" w:rsidP="00627615">
      <w:pPr>
        <w:contextualSpacing/>
        <w:jc w:val="both"/>
      </w:pPr>
      <w:r>
        <w:tab/>
      </w:r>
      <w:r w:rsidR="00A7074F">
        <w:t xml:space="preserve">Количество </w:t>
      </w:r>
      <w:r>
        <w:t xml:space="preserve">муниципальных образований, расположенных на территории Свердловской области, все общеобразовательные организации которых приняли участие в рейтинговании, </w:t>
      </w:r>
      <w:r w:rsidR="00A7074F">
        <w:t>составило 15 единиц.</w:t>
      </w:r>
      <w:r>
        <w:t xml:space="preserve"> </w:t>
      </w:r>
      <w:r w:rsidR="00A7074F">
        <w:t xml:space="preserve">В их числе: </w:t>
      </w:r>
      <w:r w:rsidR="00A7074F" w:rsidRPr="00A7074F">
        <w:t>Арамильский городской округ, г</w:t>
      </w:r>
      <w:r w:rsidR="00DA11CC" w:rsidRPr="00A7074F">
        <w:t xml:space="preserve">ородской округ Богданович, городской округ </w:t>
      </w:r>
      <w:r w:rsidR="00F67833" w:rsidRPr="00A7074F">
        <w:t xml:space="preserve">городской округ Верх-Нейвинский, </w:t>
      </w:r>
      <w:r w:rsidR="00A7074F" w:rsidRPr="00A7074F">
        <w:t xml:space="preserve">городской округ Верхнее Дуброво, </w:t>
      </w:r>
      <w:r w:rsidR="00DA11CC" w:rsidRPr="00A7074F">
        <w:t xml:space="preserve">Верхний Тагил, Волчанский городской округ, городской округ Красноуральск, </w:t>
      </w:r>
      <w:r w:rsidR="00F67833" w:rsidRPr="00A7074F">
        <w:t xml:space="preserve">Малышевский городской округ, </w:t>
      </w:r>
      <w:r w:rsidR="00A7074F" w:rsidRPr="00A7074F">
        <w:t>Махнёвское муниципальное образование,</w:t>
      </w:r>
      <w:r w:rsidR="00A7074F">
        <w:t xml:space="preserve"> </w:t>
      </w:r>
      <w:r w:rsidR="00DA11CC" w:rsidRPr="00A7074F">
        <w:t xml:space="preserve">Новоуральский городской округ, городской округ Пелым, городской </w:t>
      </w:r>
      <w:proofErr w:type="gramStart"/>
      <w:r w:rsidR="00DA11CC" w:rsidRPr="00A7074F">
        <w:t>округ</w:t>
      </w:r>
      <w:proofErr w:type="gramEnd"/>
      <w:r w:rsidR="00DA11CC" w:rsidRPr="00A7074F">
        <w:t xml:space="preserve"> ЗАТО Свободный, </w:t>
      </w:r>
      <w:r w:rsidR="00F67833" w:rsidRPr="00A7074F">
        <w:t xml:space="preserve">городской округ Среднеуральск, </w:t>
      </w:r>
      <w:r w:rsidR="00DA11CC" w:rsidRPr="00A7074F">
        <w:t>городской округ Староуткинск, муниципальное образование «п</w:t>
      </w:r>
      <w:r w:rsidR="00A7074F">
        <w:t>оселок Уральский»</w:t>
      </w:r>
      <w:r w:rsidR="00F67833">
        <w:t>.</w:t>
      </w:r>
    </w:p>
    <w:p w:rsidR="00EC45F2" w:rsidRDefault="00EC45F2" w:rsidP="00EC45F2">
      <w:pPr>
        <w:ind w:firstLine="708"/>
        <w:contextualSpacing/>
        <w:jc w:val="both"/>
        <w:rPr>
          <w:color w:val="000000"/>
          <w:shd w:val="clear" w:color="auto" w:fill="FFFFFF"/>
        </w:rPr>
      </w:pPr>
      <w:r w:rsidRPr="00EC45F2">
        <w:rPr>
          <w:color w:val="000000"/>
          <w:shd w:val="clear" w:color="auto" w:fill="FFFFFF"/>
        </w:rPr>
        <w:t>Количество общеобразовательных организаций, не принявших участие в процедуре рейтингования ОО,</w:t>
      </w:r>
      <w:r w:rsidRPr="00EC45F2">
        <w:rPr>
          <w:rStyle w:val="apple-converted-space"/>
          <w:rFonts w:eastAsia="SimSun"/>
          <w:color w:val="000000"/>
          <w:shd w:val="clear" w:color="auto" w:fill="FFFFFF"/>
        </w:rPr>
        <w:t> </w:t>
      </w:r>
      <w:r w:rsidRPr="00EC45F2">
        <w:rPr>
          <w:color w:val="000000"/>
          <w:shd w:val="clear" w:color="auto" w:fill="FFFFFF"/>
        </w:rPr>
        <w:t>составило 2</w:t>
      </w:r>
      <w:r>
        <w:rPr>
          <w:color w:val="000000"/>
          <w:shd w:val="clear" w:color="auto" w:fill="FFFFFF"/>
        </w:rPr>
        <w:t>92 единицы</w:t>
      </w:r>
      <w:r w:rsidRPr="00EC45F2">
        <w:rPr>
          <w:color w:val="000000"/>
          <w:shd w:val="clear" w:color="auto" w:fill="FFFFFF"/>
        </w:rPr>
        <w:t xml:space="preserve">, в том числе </w:t>
      </w:r>
      <w:r>
        <w:rPr>
          <w:color w:val="000000"/>
          <w:shd w:val="clear" w:color="auto" w:fill="FFFFFF"/>
        </w:rPr>
        <w:t>2</w:t>
      </w:r>
      <w:r w:rsidRPr="00EC45F2">
        <w:rPr>
          <w:color w:val="000000"/>
          <w:shd w:val="clear" w:color="auto" w:fill="FFFFFF"/>
        </w:rPr>
        <w:t xml:space="preserve"> гимназия (МАОУ Гимназия № 5</w:t>
      </w:r>
      <w:r>
        <w:rPr>
          <w:color w:val="000000"/>
          <w:shd w:val="clear" w:color="auto" w:fill="FFFFFF"/>
        </w:rPr>
        <w:t xml:space="preserve">, МАОУ Гимназия № 35, г. </w:t>
      </w:r>
      <w:r w:rsidRPr="00EC45F2">
        <w:rPr>
          <w:color w:val="000000"/>
          <w:shd w:val="clear" w:color="auto" w:fill="FFFFFF"/>
        </w:rPr>
        <w:t>Екатеринбург) и СУНЦ УрФУ.</w:t>
      </w:r>
    </w:p>
    <w:p w:rsidR="00EC45F2" w:rsidRPr="00EC45F2" w:rsidRDefault="00EC45F2" w:rsidP="00EC45F2">
      <w:pPr>
        <w:ind w:firstLine="708"/>
        <w:contextualSpacing/>
        <w:jc w:val="both"/>
      </w:pPr>
    </w:p>
    <w:p w:rsidR="007110AF" w:rsidRDefault="007110AF" w:rsidP="007110AF">
      <w:pPr>
        <w:rPr>
          <w:rFonts w:eastAsia="SimSun"/>
          <w:kern w:val="1"/>
          <w:lang w:eastAsia="hi-IN" w:bidi="hi-IN"/>
        </w:rPr>
      </w:pPr>
      <w:r>
        <w:br w:type="page"/>
      </w:r>
    </w:p>
    <w:p w:rsidR="00030820" w:rsidRDefault="00176A58" w:rsidP="00366A2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6" w:name="_Toc442366863"/>
      <w:r w:rsidRPr="003B15B8">
        <w:rPr>
          <w:rFonts w:ascii="Times New Roman" w:hAnsi="Times New Roman" w:cs="Times New Roman"/>
          <w:color w:val="auto"/>
          <w:sz w:val="32"/>
          <w:szCs w:val="32"/>
        </w:rPr>
        <w:lastRenderedPageBreak/>
        <w:t>Методика построения интегрального рейтинга общеобразовательных организаций</w:t>
      </w:r>
      <w:bookmarkEnd w:id="6"/>
      <w:r w:rsidR="00030820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176A58" w:rsidRPr="003B15B8" w:rsidRDefault="00176A58" w:rsidP="00366A2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7" w:name="_Toc442366864"/>
      <w:r w:rsidRPr="003B15B8">
        <w:rPr>
          <w:rFonts w:ascii="Times New Roman" w:hAnsi="Times New Roman" w:cs="Times New Roman"/>
          <w:color w:val="auto"/>
          <w:sz w:val="32"/>
          <w:szCs w:val="32"/>
        </w:rPr>
        <w:t>Свердловской области</w:t>
      </w:r>
      <w:bookmarkEnd w:id="0"/>
      <w:bookmarkEnd w:id="7"/>
    </w:p>
    <w:p w:rsidR="00065C1C" w:rsidRPr="00176A58" w:rsidRDefault="00065C1C" w:rsidP="00176A58">
      <w:pPr>
        <w:contextualSpacing/>
        <w:jc w:val="both"/>
        <w:rPr>
          <w:highlight w:val="yellow"/>
        </w:rPr>
      </w:pPr>
    </w:p>
    <w:p w:rsidR="00176A58" w:rsidRPr="00176A58" w:rsidRDefault="00176A58" w:rsidP="00176A58">
      <w:pPr>
        <w:ind w:firstLine="708"/>
        <w:contextualSpacing/>
        <w:jc w:val="both"/>
      </w:pPr>
      <w:r w:rsidRPr="00176A58">
        <w:t>Интегральный рейтинг общеобразовательных организаций Свердловской области строился на основе промежуточных (частных) рейтингов. Промежуточные (частные) рейтинги формировались по следующим направлениям:</w:t>
      </w:r>
    </w:p>
    <w:p w:rsidR="00176A58" w:rsidRPr="00176A58" w:rsidRDefault="00176A58" w:rsidP="00275DCD">
      <w:pPr>
        <w:pStyle w:val="a3"/>
        <w:numPr>
          <w:ilvl w:val="0"/>
          <w:numId w:val="9"/>
        </w:numPr>
        <w:jc w:val="both"/>
        <w:rPr>
          <w:bCs/>
        </w:rPr>
      </w:pPr>
      <w:r w:rsidRPr="00176A58">
        <w:rPr>
          <w:bCs/>
        </w:rPr>
        <w:t>Возможности индивидуализации содержания образовательной программы с учетом образовательных потребностей и интересов обучающихся;</w:t>
      </w:r>
    </w:p>
    <w:p w:rsidR="00176A58" w:rsidRPr="00176A58" w:rsidRDefault="00176A58" w:rsidP="00275DCD">
      <w:pPr>
        <w:pStyle w:val="a3"/>
        <w:numPr>
          <w:ilvl w:val="0"/>
          <w:numId w:val="9"/>
        </w:numPr>
        <w:jc w:val="both"/>
        <w:rPr>
          <w:bCs/>
        </w:rPr>
      </w:pPr>
      <w:r w:rsidRPr="00935914">
        <w:rPr>
          <w:bCs/>
        </w:rPr>
        <w:t>Качество результатов освоения основных и дополнительных образовательных программ;</w:t>
      </w:r>
    </w:p>
    <w:p w:rsidR="00366A21" w:rsidRDefault="00935914" w:rsidP="00275DCD">
      <w:pPr>
        <w:pStyle w:val="a3"/>
        <w:numPr>
          <w:ilvl w:val="0"/>
          <w:numId w:val="9"/>
        </w:numPr>
        <w:jc w:val="both"/>
        <w:rPr>
          <w:bCs/>
        </w:rPr>
      </w:pPr>
      <w:r w:rsidRPr="00935914">
        <w:rPr>
          <w:bCs/>
        </w:rPr>
        <w:t>Качество условий реализации основных и дополнительных образовательных программ</w:t>
      </w:r>
      <w:r w:rsidR="00366A21">
        <w:rPr>
          <w:bCs/>
        </w:rPr>
        <w:t>;</w:t>
      </w:r>
    </w:p>
    <w:p w:rsidR="00176A58" w:rsidRDefault="00366A21" w:rsidP="00275DCD">
      <w:pPr>
        <w:pStyle w:val="a3"/>
        <w:numPr>
          <w:ilvl w:val="0"/>
          <w:numId w:val="9"/>
        </w:numPr>
        <w:jc w:val="both"/>
        <w:rPr>
          <w:bCs/>
        </w:rPr>
      </w:pPr>
      <w:r>
        <w:rPr>
          <w:bCs/>
        </w:rPr>
        <w:t>Качество у</w:t>
      </w:r>
      <w:r w:rsidRPr="00366A21">
        <w:rPr>
          <w:bCs/>
        </w:rPr>
        <w:t>слови</w:t>
      </w:r>
      <w:r>
        <w:rPr>
          <w:bCs/>
        </w:rPr>
        <w:t>й</w:t>
      </w:r>
      <w:r w:rsidRPr="00366A21">
        <w:rPr>
          <w:bCs/>
        </w:rPr>
        <w:t xml:space="preserve"> организации обучения и воспитания обучающихся с ограниченными возможностями здоровья и инвалидов</w:t>
      </w:r>
      <w:r>
        <w:rPr>
          <w:bCs/>
        </w:rPr>
        <w:t>.</w:t>
      </w:r>
    </w:p>
    <w:p w:rsidR="00176A58" w:rsidRPr="00176A58" w:rsidRDefault="00176A58" w:rsidP="00DB060B">
      <w:pPr>
        <w:contextualSpacing/>
        <w:jc w:val="both"/>
        <w:rPr>
          <w:highlight w:val="yellow"/>
        </w:rPr>
      </w:pPr>
    </w:p>
    <w:p w:rsidR="00176A58" w:rsidRPr="00DB060B" w:rsidRDefault="00176A58" w:rsidP="00176A58">
      <w:pPr>
        <w:ind w:firstLine="708"/>
        <w:contextualSpacing/>
        <w:jc w:val="both"/>
      </w:pPr>
      <w:r w:rsidRPr="00DB060B">
        <w:t xml:space="preserve">В рамках каждого из направлений определены </w:t>
      </w:r>
      <w:r w:rsidR="000111D1">
        <w:t>показатели.</w:t>
      </w:r>
    </w:p>
    <w:p w:rsidR="00176A58" w:rsidRPr="00DB060B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DB060B" w:rsidRDefault="00DB060B" w:rsidP="00275DCD">
      <w:pPr>
        <w:pStyle w:val="a3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DB060B">
        <w:rPr>
          <w:b/>
          <w:bCs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="00176A58" w:rsidRPr="00DB060B">
        <w:rPr>
          <w:b/>
          <w:bCs/>
        </w:rPr>
        <w:t xml:space="preserve">: </w:t>
      </w:r>
    </w:p>
    <w:p w:rsidR="00176A58" w:rsidRPr="00DB060B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в</w:t>
      </w:r>
      <w:r w:rsidR="00DB060B" w:rsidRPr="00DB060B">
        <w:rPr>
          <w:bCs/>
        </w:rPr>
        <w:t>озможности профильного обучения и углубленного изучения отдельных предметов</w:t>
      </w:r>
      <w:r w:rsidR="00176A58" w:rsidRPr="00DB060B">
        <w:rPr>
          <w:bCs/>
        </w:rPr>
        <w:t>;</w:t>
      </w:r>
    </w:p>
    <w:p w:rsidR="00176A58" w:rsidRPr="00DB060B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</w:t>
      </w:r>
      <w:r w:rsidR="00DB060B" w:rsidRPr="00DB060B">
        <w:rPr>
          <w:bCs/>
        </w:rPr>
        <w:t>рганизация внеурочной деятельности и реализация дополнительных образовательных услуг в ОО;</w:t>
      </w:r>
    </w:p>
    <w:p w:rsidR="00DB060B" w:rsidRPr="00DB060B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DB060B" w:rsidRPr="00DB060B">
        <w:rPr>
          <w:bCs/>
        </w:rPr>
        <w:t>частие обучающихся в социальных проектах, благотворительных акциях;</w:t>
      </w:r>
    </w:p>
    <w:p w:rsidR="00DB060B" w:rsidRPr="00DB060B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</w:t>
      </w:r>
      <w:r w:rsidR="00DB060B" w:rsidRPr="00DB060B">
        <w:rPr>
          <w:bCs/>
        </w:rPr>
        <w:t>бразовательные проекты, реализуемые ОО совместно с промышленными предприятиями, организациями, производственными объединениями и организациями высшего образования;</w:t>
      </w:r>
    </w:p>
    <w:p w:rsidR="006B2BD6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п</w:t>
      </w:r>
      <w:r w:rsidR="006B2BD6">
        <w:rPr>
          <w:bCs/>
        </w:rPr>
        <w:t xml:space="preserve">роведение </w:t>
      </w:r>
      <w:r w:rsidR="006B2BD6" w:rsidRPr="00527427">
        <w:rPr>
          <w:bCs/>
        </w:rPr>
        <w:t>в ОО</w:t>
      </w:r>
      <w:r w:rsidR="006B2BD6">
        <w:rPr>
          <w:bCs/>
        </w:rPr>
        <w:t xml:space="preserve"> культурно-массовых</w:t>
      </w:r>
      <w:r w:rsidR="006B2BD6" w:rsidRPr="00527427">
        <w:rPr>
          <w:bCs/>
        </w:rPr>
        <w:t xml:space="preserve"> мероприяти</w:t>
      </w:r>
      <w:r w:rsidR="006B2BD6">
        <w:rPr>
          <w:bCs/>
        </w:rPr>
        <w:t>й.</w:t>
      </w:r>
    </w:p>
    <w:p w:rsidR="00DB060B" w:rsidRPr="00DB060B" w:rsidRDefault="00DB060B" w:rsidP="00DB060B">
      <w:pPr>
        <w:pStyle w:val="a3"/>
        <w:autoSpaceDE w:val="0"/>
        <w:autoSpaceDN w:val="0"/>
        <w:adjustRightInd w:val="0"/>
        <w:ind w:left="1440"/>
        <w:jc w:val="both"/>
        <w:rPr>
          <w:bCs/>
        </w:rPr>
      </w:pPr>
    </w:p>
    <w:p w:rsidR="00176A58" w:rsidRPr="00DB060B" w:rsidRDefault="00DB060B" w:rsidP="00275DCD">
      <w:pPr>
        <w:pStyle w:val="a3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DB060B">
        <w:rPr>
          <w:b/>
          <w:bCs/>
        </w:rPr>
        <w:t>Качество результатов освоения основных и дополнительных образовательных программ</w:t>
      </w:r>
      <w:r w:rsidR="00176A58" w:rsidRPr="00DB060B">
        <w:rPr>
          <w:b/>
          <w:bCs/>
        </w:rPr>
        <w:t>:</w:t>
      </w:r>
    </w:p>
    <w:p w:rsidR="00DB060B" w:rsidRPr="00E62AE2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р</w:t>
      </w:r>
      <w:r w:rsidR="00DB060B" w:rsidRPr="00E62AE2">
        <w:rPr>
          <w:bCs/>
        </w:rPr>
        <w:t>езультаты ГИА выпускников, завершивших освоение основных образовательных программ основного общего образования</w:t>
      </w:r>
      <w:r w:rsidR="00E62AE2">
        <w:rPr>
          <w:bCs/>
        </w:rPr>
        <w:t>;</w:t>
      </w:r>
      <w:r w:rsidR="00DB060B" w:rsidRPr="00E62AE2">
        <w:rPr>
          <w:bCs/>
        </w:rPr>
        <w:t xml:space="preserve"> </w:t>
      </w:r>
    </w:p>
    <w:p w:rsidR="00DB060B" w:rsidRPr="00E62AE2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р</w:t>
      </w:r>
      <w:r w:rsidR="00DB060B" w:rsidRPr="00E62AE2">
        <w:rPr>
          <w:bCs/>
        </w:rPr>
        <w:t>езультаты ГИА выпускников, завершивших освоение основных образовательных программ среднего общего образования</w:t>
      </w:r>
      <w:r w:rsidR="00E62AE2">
        <w:rPr>
          <w:bCs/>
        </w:rPr>
        <w:t>;</w:t>
      </w:r>
      <w:r w:rsidR="00DB060B" w:rsidRPr="00E62AE2">
        <w:rPr>
          <w:bCs/>
        </w:rPr>
        <w:t xml:space="preserve"> </w:t>
      </w:r>
    </w:p>
    <w:p w:rsidR="00DB060B" w:rsidRPr="00E62AE2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DB060B" w:rsidRPr="00E62AE2">
        <w:rPr>
          <w:bCs/>
        </w:rPr>
        <w:t>частие обучающихся во Всероссийской олимпиаде школьников (2014-2015 уч</w:t>
      </w:r>
      <w:r>
        <w:rPr>
          <w:bCs/>
        </w:rPr>
        <w:t>бный год</w:t>
      </w:r>
      <w:r w:rsidR="00DB060B" w:rsidRPr="00E62AE2">
        <w:rPr>
          <w:bCs/>
        </w:rPr>
        <w:t>)</w:t>
      </w:r>
      <w:r w:rsidR="00E62AE2">
        <w:rPr>
          <w:bCs/>
        </w:rPr>
        <w:t>;</w:t>
      </w:r>
    </w:p>
    <w:p w:rsidR="00DB060B" w:rsidRPr="00E62AE2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>у</w:t>
      </w:r>
      <w:r w:rsidR="00DB060B" w:rsidRPr="00E62AE2">
        <w:rPr>
          <w:bCs/>
        </w:rPr>
        <w:t>частие обучающихся в «Областной защите исследовательских проектов обучающихся» (2014-2015 уч</w:t>
      </w:r>
      <w:r>
        <w:rPr>
          <w:bCs/>
        </w:rPr>
        <w:t>ебный год</w:t>
      </w:r>
      <w:r w:rsidR="00DB060B" w:rsidRPr="00E62AE2">
        <w:rPr>
          <w:bCs/>
        </w:rPr>
        <w:t>)</w:t>
      </w:r>
      <w:r w:rsidR="00E62AE2">
        <w:rPr>
          <w:bCs/>
        </w:rPr>
        <w:t>;</w:t>
      </w:r>
    </w:p>
    <w:p w:rsidR="006B2BD6" w:rsidRPr="00527427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ф</w:t>
      </w:r>
      <w:r w:rsidR="006B2BD6">
        <w:rPr>
          <w:bCs/>
        </w:rPr>
        <w:t>ормирование</w:t>
      </w:r>
      <w:r w:rsidR="006B2BD6" w:rsidRPr="00527427">
        <w:rPr>
          <w:bCs/>
        </w:rPr>
        <w:t xml:space="preserve"> портфолио индивидуальных (учебных и внеучебных) достижений</w:t>
      </w:r>
      <w:r w:rsidR="006B2BD6">
        <w:rPr>
          <w:bCs/>
        </w:rPr>
        <w:t>;</w:t>
      </w:r>
    </w:p>
    <w:p w:rsidR="006B2BD6" w:rsidRPr="00527427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</w:t>
      </w:r>
      <w:r w:rsidR="006B2BD6" w:rsidRPr="00527427">
        <w:rPr>
          <w:bCs/>
        </w:rPr>
        <w:t xml:space="preserve">ценка родителями </w:t>
      </w:r>
      <w:proofErr w:type="gramStart"/>
      <w:r w:rsidR="006B2BD6" w:rsidRPr="00527427">
        <w:rPr>
          <w:bCs/>
        </w:rPr>
        <w:t>обучающихся</w:t>
      </w:r>
      <w:proofErr w:type="gramEnd"/>
      <w:r w:rsidR="006B2BD6" w:rsidRPr="00527427">
        <w:rPr>
          <w:bCs/>
        </w:rPr>
        <w:t xml:space="preserve"> качества образовательной деятельности организации</w:t>
      </w:r>
      <w:r w:rsidR="006B2BD6">
        <w:rPr>
          <w:bCs/>
        </w:rPr>
        <w:t>.</w:t>
      </w:r>
    </w:p>
    <w:p w:rsidR="00176A58" w:rsidRPr="00176A58" w:rsidRDefault="00176A58" w:rsidP="00176A58">
      <w:pPr>
        <w:pStyle w:val="a3"/>
        <w:autoSpaceDE w:val="0"/>
        <w:autoSpaceDN w:val="0"/>
        <w:adjustRightInd w:val="0"/>
        <w:ind w:left="1440"/>
        <w:jc w:val="both"/>
        <w:rPr>
          <w:bCs/>
          <w:sz w:val="16"/>
          <w:szCs w:val="16"/>
          <w:highlight w:val="yellow"/>
        </w:rPr>
      </w:pPr>
    </w:p>
    <w:p w:rsidR="00176A58" w:rsidRPr="00DB060B" w:rsidRDefault="00DB060B" w:rsidP="00275DCD">
      <w:pPr>
        <w:pStyle w:val="a3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DB060B">
        <w:rPr>
          <w:b/>
          <w:bCs/>
        </w:rPr>
        <w:t>Качество условий реализации основных и дополнительных образовательных программ</w:t>
      </w:r>
      <w:r w:rsidR="00176A58" w:rsidRPr="00DB060B">
        <w:rPr>
          <w:b/>
          <w:bCs/>
        </w:rPr>
        <w:t>:</w:t>
      </w:r>
    </w:p>
    <w:p w:rsidR="00176A58" w:rsidRPr="00E62AE2" w:rsidRDefault="007C774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м</w:t>
      </w:r>
      <w:r w:rsidR="00DB060B" w:rsidRPr="00E62AE2">
        <w:rPr>
          <w:bCs/>
        </w:rPr>
        <w:t>атериально-технические и информационные условия в ОО</w:t>
      </w:r>
      <w:r>
        <w:rPr>
          <w:bCs/>
        </w:rPr>
        <w:br/>
      </w:r>
      <w:r w:rsidR="00DB060B" w:rsidRPr="00E62AE2">
        <w:rPr>
          <w:bCs/>
        </w:rPr>
        <w:t>(2014-2015 уч</w:t>
      </w:r>
      <w:r>
        <w:rPr>
          <w:bCs/>
        </w:rPr>
        <w:t>ебный год</w:t>
      </w:r>
      <w:r w:rsidR="00DB060B" w:rsidRPr="00E62AE2">
        <w:rPr>
          <w:bCs/>
        </w:rPr>
        <w:t>)</w:t>
      </w:r>
      <w:r w:rsidR="00176A58" w:rsidRPr="00E62AE2">
        <w:rPr>
          <w:bCs/>
        </w:rPr>
        <w:t>;</w:t>
      </w:r>
    </w:p>
    <w:p w:rsidR="00DB060B" w:rsidRPr="00E62AE2" w:rsidRDefault="007C774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DB060B" w:rsidRPr="00E62AE2">
        <w:rPr>
          <w:bCs/>
        </w:rPr>
        <w:t xml:space="preserve">словия обеспечения безопасности в ОО в 2014-2015 </w:t>
      </w:r>
      <w:r w:rsidRPr="00E62AE2">
        <w:rPr>
          <w:bCs/>
        </w:rPr>
        <w:t>уч</w:t>
      </w:r>
      <w:r>
        <w:rPr>
          <w:bCs/>
        </w:rPr>
        <w:t>ебном году</w:t>
      </w:r>
      <w:r w:rsidR="00227847" w:rsidRPr="00E62AE2">
        <w:rPr>
          <w:bCs/>
        </w:rPr>
        <w:t>;</w:t>
      </w:r>
    </w:p>
    <w:p w:rsidR="00DB060B" w:rsidRPr="00E62AE2" w:rsidRDefault="007C774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DB060B" w:rsidRPr="00E62AE2">
        <w:rPr>
          <w:bCs/>
        </w:rPr>
        <w:t xml:space="preserve">словия по сохранению здоровья </w:t>
      </w:r>
      <w:proofErr w:type="gramStart"/>
      <w:r w:rsidR="00DB060B" w:rsidRPr="00E62AE2">
        <w:rPr>
          <w:bCs/>
        </w:rPr>
        <w:t>обучающихся</w:t>
      </w:r>
      <w:proofErr w:type="gramEnd"/>
      <w:r w:rsidR="00227847" w:rsidRPr="00E62AE2">
        <w:rPr>
          <w:bCs/>
        </w:rPr>
        <w:t>;</w:t>
      </w:r>
    </w:p>
    <w:p w:rsidR="003827EF" w:rsidRDefault="007C774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наличие в</w:t>
      </w:r>
      <w:r w:rsidR="003827EF" w:rsidRPr="008B2CBC">
        <w:rPr>
          <w:bCs/>
        </w:rPr>
        <w:t xml:space="preserve">озможности оказания психолого-педагогической, медицинской и социальной помощи </w:t>
      </w:r>
      <w:proofErr w:type="gramStart"/>
      <w:r w:rsidR="003827EF" w:rsidRPr="008B2CBC">
        <w:rPr>
          <w:bCs/>
        </w:rPr>
        <w:t>обучающимся</w:t>
      </w:r>
      <w:proofErr w:type="gramEnd"/>
      <w:r w:rsidR="003827EF" w:rsidRPr="008B2CBC">
        <w:rPr>
          <w:bCs/>
        </w:rPr>
        <w:t xml:space="preserve"> (2014-2015 </w:t>
      </w:r>
      <w:r w:rsidRPr="00E62AE2">
        <w:rPr>
          <w:bCs/>
        </w:rPr>
        <w:t>уч</w:t>
      </w:r>
      <w:r>
        <w:rPr>
          <w:bCs/>
        </w:rPr>
        <w:t>ебный год</w:t>
      </w:r>
      <w:r w:rsidR="003827EF" w:rsidRPr="008B2CBC">
        <w:rPr>
          <w:bCs/>
        </w:rPr>
        <w:t>)</w:t>
      </w:r>
      <w:r w:rsidR="003827EF">
        <w:rPr>
          <w:bCs/>
        </w:rPr>
        <w:t>;</w:t>
      </w:r>
    </w:p>
    <w:p w:rsidR="00DB060B" w:rsidRPr="00E62AE2" w:rsidRDefault="005A447F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к</w:t>
      </w:r>
      <w:r w:rsidR="00DB060B" w:rsidRPr="00E62AE2">
        <w:rPr>
          <w:bCs/>
        </w:rPr>
        <w:t xml:space="preserve">адровые условия реализации </w:t>
      </w:r>
      <w:r>
        <w:rPr>
          <w:bCs/>
        </w:rPr>
        <w:t>основных образовательных программ образовательной организации</w:t>
      </w:r>
      <w:r w:rsidR="00DB060B" w:rsidRPr="00E62AE2">
        <w:rPr>
          <w:bCs/>
        </w:rPr>
        <w:t xml:space="preserve"> (2014-2015 </w:t>
      </w:r>
      <w:r w:rsidRPr="00E62AE2">
        <w:rPr>
          <w:bCs/>
        </w:rPr>
        <w:t>уч</w:t>
      </w:r>
      <w:r>
        <w:rPr>
          <w:bCs/>
        </w:rPr>
        <w:t>ебный год</w:t>
      </w:r>
      <w:r w:rsidR="00DB060B" w:rsidRPr="00E62AE2">
        <w:rPr>
          <w:bCs/>
        </w:rPr>
        <w:t>)</w:t>
      </w:r>
      <w:r w:rsidR="00227847" w:rsidRPr="00E62AE2">
        <w:rPr>
          <w:bCs/>
        </w:rPr>
        <w:t>;</w:t>
      </w:r>
    </w:p>
    <w:p w:rsidR="00E62AE2" w:rsidRPr="00E62AE2" w:rsidRDefault="000542BF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н</w:t>
      </w:r>
      <w:r w:rsidR="00DB060B" w:rsidRPr="00E62AE2">
        <w:rPr>
          <w:bCs/>
        </w:rPr>
        <w:t xml:space="preserve">аличие </w:t>
      </w:r>
      <w:r w:rsidR="00E62AE2" w:rsidRPr="00E62AE2">
        <w:rPr>
          <w:bCs/>
        </w:rPr>
        <w:t>коллегиальных органов управления</w:t>
      </w:r>
      <w:r w:rsidR="00227847" w:rsidRPr="00E62AE2">
        <w:rPr>
          <w:bCs/>
        </w:rPr>
        <w:t>;</w:t>
      </w:r>
    </w:p>
    <w:p w:rsidR="00DB060B" w:rsidRPr="00E62AE2" w:rsidRDefault="000542BF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п</w:t>
      </w:r>
      <w:r w:rsidR="00DB060B" w:rsidRPr="00E62AE2">
        <w:rPr>
          <w:bCs/>
        </w:rPr>
        <w:t>олнота и актуальность информации об организац</w:t>
      </w:r>
      <w:proofErr w:type="gramStart"/>
      <w:r w:rsidR="00DB060B" w:rsidRPr="00E62AE2">
        <w:rPr>
          <w:bCs/>
        </w:rPr>
        <w:t>ии и ее</w:t>
      </w:r>
      <w:proofErr w:type="gramEnd"/>
      <w:r w:rsidR="00DB060B" w:rsidRPr="00E62AE2">
        <w:rPr>
          <w:bCs/>
        </w:rPr>
        <w:t xml:space="preserve"> деятельности на официальном сайте</w:t>
      </w:r>
      <w:r w:rsidR="00227847" w:rsidRPr="00E62AE2">
        <w:rPr>
          <w:bCs/>
        </w:rPr>
        <w:t>;</w:t>
      </w:r>
    </w:p>
    <w:p w:rsidR="00176A58" w:rsidRDefault="000542BF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д</w:t>
      </w:r>
      <w:r w:rsidR="00E62AE2" w:rsidRPr="00E62AE2">
        <w:rPr>
          <w:bCs/>
        </w:rPr>
        <w:t>оступность взаимодействия с получателями образовательных услуг</w:t>
      </w:r>
      <w:r w:rsidR="000111D1">
        <w:rPr>
          <w:bCs/>
        </w:rPr>
        <w:t>.</w:t>
      </w:r>
    </w:p>
    <w:p w:rsidR="000542BF" w:rsidRPr="002D7DA3" w:rsidRDefault="000542BF" w:rsidP="000542BF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0542BF" w:rsidRDefault="00ED6F35" w:rsidP="00275DCD">
      <w:pPr>
        <w:pStyle w:val="a3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DB060B">
        <w:rPr>
          <w:b/>
          <w:bCs/>
        </w:rPr>
        <w:t xml:space="preserve">Качество условий </w:t>
      </w:r>
      <w:r>
        <w:rPr>
          <w:b/>
          <w:bCs/>
        </w:rPr>
        <w:t>органи</w:t>
      </w:r>
      <w:r w:rsidRPr="00DB060B">
        <w:rPr>
          <w:b/>
          <w:bCs/>
        </w:rPr>
        <w:t>зации</w:t>
      </w:r>
      <w:r>
        <w:rPr>
          <w:b/>
          <w:bCs/>
        </w:rPr>
        <w:t xml:space="preserve"> обучения и воспитания обучающихся с ограниченными возможностями здоровья и инвалидов</w:t>
      </w:r>
      <w:r w:rsidR="002D7DA3">
        <w:rPr>
          <w:b/>
          <w:bCs/>
        </w:rPr>
        <w:t>:</w:t>
      </w:r>
    </w:p>
    <w:p w:rsidR="003827EF" w:rsidRPr="0010782B" w:rsidRDefault="002D7DA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3827EF" w:rsidRPr="008B2CBC">
        <w:rPr>
          <w:bCs/>
        </w:rPr>
        <w:t xml:space="preserve">словия </w:t>
      </w:r>
      <w:r>
        <w:rPr>
          <w:bCs/>
        </w:rPr>
        <w:t xml:space="preserve">организации </w:t>
      </w:r>
      <w:r w:rsidR="003827EF" w:rsidRPr="008B2CBC">
        <w:rPr>
          <w:bCs/>
        </w:rPr>
        <w:t>обучения и воспитания обучающихся с ограниченными возможностями здоровья и инвалидов</w:t>
      </w:r>
      <w:r w:rsidR="003827EF">
        <w:rPr>
          <w:bCs/>
        </w:rPr>
        <w:t>;</w:t>
      </w:r>
    </w:p>
    <w:p w:rsidR="003827EF" w:rsidRDefault="002D7DA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доля детей, о</w:t>
      </w:r>
      <w:r w:rsidR="003827EF" w:rsidRPr="008B2CBC">
        <w:rPr>
          <w:bCs/>
        </w:rPr>
        <w:t>бучаю</w:t>
      </w:r>
      <w:r>
        <w:rPr>
          <w:bCs/>
        </w:rPr>
        <w:t>щихся по адаптированным образовательным программам.</w:t>
      </w:r>
    </w:p>
    <w:p w:rsidR="00176A58" w:rsidRPr="00366A21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E62AE2" w:rsidRDefault="00176A58" w:rsidP="00176A58">
      <w:pPr>
        <w:contextualSpacing/>
        <w:jc w:val="both"/>
      </w:pPr>
      <w:r w:rsidRPr="00E62AE2">
        <w:tab/>
        <w:t>По каждому из критериев</w:t>
      </w:r>
      <w:r w:rsidR="000111D1">
        <w:t xml:space="preserve"> (направлений)</w:t>
      </w:r>
      <w:r w:rsidRPr="00E62AE2">
        <w:t xml:space="preserve"> определен комплекс показателей и индикаторов с указанием источников получения информации. Система критериев, показателей и индикаторов представлена в таблиц</w:t>
      </w:r>
      <w:r w:rsidR="000111D1">
        <w:t>е 1</w:t>
      </w:r>
      <w:r w:rsidRPr="00E62AE2">
        <w:t>.</w:t>
      </w:r>
    </w:p>
    <w:p w:rsidR="00176A58" w:rsidRPr="00E62AE2" w:rsidRDefault="00176A58" w:rsidP="00176A58">
      <w:pPr>
        <w:ind w:firstLine="708"/>
        <w:contextualSpacing/>
        <w:jc w:val="both"/>
      </w:pPr>
      <w:r w:rsidRPr="00E62AE2">
        <w:t>Именно индикаторы являются той единицей, которая подвергается непосредственному измерению и наблюдению.</w:t>
      </w:r>
    </w:p>
    <w:p w:rsidR="00E70CFB" w:rsidRDefault="005F337D" w:rsidP="00366A21">
      <w:pPr>
        <w:ind w:firstLine="708"/>
        <w:jc w:val="both"/>
        <w:rPr>
          <w:color w:val="000000"/>
          <w:shd w:val="clear" w:color="auto" w:fill="FFFFFF"/>
        </w:rPr>
      </w:pPr>
      <w:r w:rsidRPr="008502A7">
        <w:t xml:space="preserve">Каждый из </w:t>
      </w:r>
      <w:r>
        <w:t xml:space="preserve">представленных в таблице 1 </w:t>
      </w:r>
      <w:r w:rsidRPr="008502A7">
        <w:t>индикаторов однозначно поддается измерению. Поскольку их измерение реализуется с использованием разных шкал, построение рейтинга осуществляется в два этапа. На первом, «подготовительном», этапе значению каждого индикатора присваивается определенный балл</w:t>
      </w:r>
      <w:r>
        <w:t>, осуществляется процедура нормирования индикаторов</w:t>
      </w:r>
      <w:r w:rsidRPr="008502A7">
        <w:t>. На втором, «кумулятивном» этапе</w:t>
      </w:r>
      <w:r>
        <w:t>,</w:t>
      </w:r>
      <w:r w:rsidRPr="008502A7">
        <w:t xml:space="preserve"> производится </w:t>
      </w:r>
      <w:r>
        <w:t>вычисление средних значений для каждой образовательной организации</w:t>
      </w:r>
      <w:r w:rsidRPr="008502A7">
        <w:t xml:space="preserve">. </w:t>
      </w:r>
      <w:r w:rsidR="00F053BD">
        <w:t>Полученные значения определяю</w:t>
      </w:r>
      <w:r w:rsidRPr="008502A7">
        <w:t>т положение общеобразовательной организации в каждом из частных рейтингов и в интегральном рейтинге.</w:t>
      </w:r>
      <w:r w:rsidR="00E70CFB">
        <w:rPr>
          <w:color w:val="000000"/>
          <w:shd w:val="clear" w:color="auto" w:fill="FFFFFF"/>
        </w:rPr>
        <w:br w:type="page"/>
      </w:r>
    </w:p>
    <w:p w:rsidR="00176A58" w:rsidRPr="00974E58" w:rsidRDefault="00176A58" w:rsidP="00176A58">
      <w:pPr>
        <w:autoSpaceDE w:val="0"/>
        <w:autoSpaceDN w:val="0"/>
        <w:adjustRightInd w:val="0"/>
        <w:contextualSpacing/>
        <w:jc w:val="right"/>
        <w:rPr>
          <w:b/>
          <w:bCs/>
          <w:sz w:val="32"/>
          <w:szCs w:val="32"/>
        </w:rPr>
      </w:pPr>
      <w:r w:rsidRPr="00974E58">
        <w:lastRenderedPageBreak/>
        <w:t xml:space="preserve">Таблица </w:t>
      </w:r>
      <w:r w:rsidR="00065C1C" w:rsidRPr="00974E58">
        <w:t>1</w:t>
      </w:r>
    </w:p>
    <w:p w:rsidR="00176A58" w:rsidRPr="00E62AE2" w:rsidRDefault="00176A58" w:rsidP="00176A58">
      <w:pPr>
        <w:autoSpaceDE w:val="0"/>
        <w:autoSpaceDN w:val="0"/>
        <w:adjustRightInd w:val="0"/>
        <w:contextualSpacing/>
        <w:jc w:val="center"/>
        <w:rPr>
          <w:bCs/>
        </w:rPr>
      </w:pPr>
      <w:r w:rsidRPr="00E62AE2">
        <w:rPr>
          <w:bCs/>
        </w:rPr>
        <w:t>Критерии, показатели и индикаторы интегрального рейтинга</w:t>
      </w:r>
    </w:p>
    <w:p w:rsidR="00176A58" w:rsidRPr="00E62AE2" w:rsidRDefault="00E62AE2" w:rsidP="00176A58">
      <w:pPr>
        <w:autoSpaceDE w:val="0"/>
        <w:autoSpaceDN w:val="0"/>
        <w:adjustRightInd w:val="0"/>
        <w:contextualSpacing/>
        <w:jc w:val="center"/>
        <w:rPr>
          <w:bCs/>
        </w:rPr>
      </w:pPr>
      <w:r w:rsidRPr="00E62AE2">
        <w:rPr>
          <w:bCs/>
        </w:rPr>
        <w:t>обще</w:t>
      </w:r>
      <w:r w:rsidR="00176A58" w:rsidRPr="00E62AE2">
        <w:rPr>
          <w:bCs/>
        </w:rPr>
        <w:t>образовательных организаций Свердловской области</w:t>
      </w:r>
    </w:p>
    <w:p w:rsidR="00935914" w:rsidRPr="00487EEF" w:rsidRDefault="00935914" w:rsidP="00A20FB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3788"/>
        <w:gridCol w:w="1845"/>
        <w:gridCol w:w="2101"/>
      </w:tblGrid>
      <w:tr w:rsidR="00935914" w:rsidRPr="003B15B8" w:rsidTr="00B3193F">
        <w:trPr>
          <w:trHeight w:val="284"/>
          <w:tblHeader/>
        </w:trPr>
        <w:tc>
          <w:tcPr>
            <w:tcW w:w="1076" w:type="pct"/>
            <w:shd w:val="clear" w:color="auto" w:fill="auto"/>
            <w:hideMark/>
          </w:tcPr>
          <w:p w:rsidR="00935914" w:rsidRPr="003B15B8" w:rsidRDefault="00935914" w:rsidP="00B319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922" w:type="pct"/>
            <w:shd w:val="clear" w:color="auto" w:fill="auto"/>
          </w:tcPr>
          <w:p w:rsidR="00935914" w:rsidRPr="003B15B8" w:rsidRDefault="00935914" w:rsidP="00B319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Индикаторы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B319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Источники информации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B319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Шкала</w:t>
            </w:r>
          </w:p>
        </w:tc>
      </w:tr>
      <w:tr w:rsidR="00935914" w:rsidRPr="003B15B8" w:rsidTr="00264086">
        <w:trPr>
          <w:trHeight w:val="60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bottom"/>
          </w:tcPr>
          <w:p w:rsidR="00935914" w:rsidRPr="003B15B8" w:rsidRDefault="00935914" w:rsidP="00DB06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1. 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</w:tr>
      <w:tr w:rsidR="00935914" w:rsidRPr="003B15B8" w:rsidTr="00305F4B">
        <w:trPr>
          <w:trHeight w:val="232"/>
        </w:trPr>
        <w:tc>
          <w:tcPr>
            <w:tcW w:w="1076" w:type="pct"/>
            <w:vMerge w:val="restart"/>
            <w:shd w:val="clear" w:color="auto" w:fill="auto"/>
            <w:hideMark/>
          </w:tcPr>
          <w:p w:rsidR="00935914" w:rsidRPr="003B15B8" w:rsidRDefault="00935914" w:rsidP="00DB06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Возможности профильного обучения и углубленного изучения отдельных предметов</w:t>
            </w:r>
            <w:r w:rsidRPr="003B15B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обучающихся в классах (группах) с углубленным изучением отдельных предметов (от общего количества обучающихся в ОО) 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17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B475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B4754F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 xml:space="preserve">нормирование значения </w:t>
            </w:r>
            <w:r w:rsidR="00B4754F" w:rsidRPr="00B4754F">
              <w:rPr>
                <w:color w:val="000000"/>
                <w:sz w:val="22"/>
                <w:szCs w:val="22"/>
              </w:rPr>
              <w:t>индикатора</w:t>
            </w:r>
            <w:r w:rsidRPr="003B15B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35914" w:rsidRPr="003B15B8" w:rsidTr="00305F4B">
        <w:trPr>
          <w:trHeight w:val="186"/>
        </w:trPr>
        <w:tc>
          <w:tcPr>
            <w:tcW w:w="1076" w:type="pct"/>
            <w:vMerge/>
            <w:shd w:val="clear" w:color="auto" w:fill="auto"/>
            <w:textDirection w:val="btLr"/>
            <w:hideMark/>
          </w:tcPr>
          <w:p w:rsidR="00935914" w:rsidRPr="003B15B8" w:rsidRDefault="00935914" w:rsidP="00DB060B">
            <w:pPr>
              <w:ind w:left="113" w:right="113"/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10-11 (12) классов (групп) по программам профильного обучения (от общего количества обучающихся в 10-11(12) классах)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18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B4754F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B4754F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527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профилей обучения, по которым ведется углубленное изучение отдельных предметов</w:t>
            </w:r>
            <w:r w:rsidRPr="003B15B8">
              <w:rPr>
                <w:rStyle w:val="a6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17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B4754F" w:rsidRDefault="00B4754F" w:rsidP="00DB060B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305F4B">
        <w:trPr>
          <w:trHeight w:val="60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профилей обучения (профильного обучения) при условии реализации профильного обучения</w:t>
            </w:r>
            <w:r w:rsidRPr="003B15B8">
              <w:rPr>
                <w:rStyle w:val="a6"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18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B4754F" w:rsidRDefault="00B4754F" w:rsidP="00B4754F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  <w:r w:rsidRPr="003B15B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35914" w:rsidRPr="003B15B8" w:rsidTr="00305F4B">
        <w:trPr>
          <w:trHeight w:val="1593"/>
        </w:trPr>
        <w:tc>
          <w:tcPr>
            <w:tcW w:w="1076" w:type="pct"/>
            <w:vMerge w:val="restar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Организация внеурочной деятельности и реализация дополнительных образовательных услуг в ОО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занима</w:t>
            </w:r>
            <w:r w:rsidR="005B5659">
              <w:rPr>
                <w:color w:val="000000"/>
                <w:sz w:val="22"/>
                <w:szCs w:val="22"/>
              </w:rPr>
              <w:t>вш</w:t>
            </w:r>
            <w:r w:rsidRPr="003B15B8">
              <w:rPr>
                <w:color w:val="000000"/>
                <w:sz w:val="22"/>
                <w:szCs w:val="22"/>
              </w:rPr>
              <w:t xml:space="preserve">ихся </w:t>
            </w:r>
            <w:r w:rsidR="005B5659" w:rsidRPr="003B15B8">
              <w:rPr>
                <w:color w:val="000000"/>
                <w:sz w:val="22"/>
                <w:szCs w:val="22"/>
              </w:rPr>
              <w:t>в 2014-2015 уч.г.</w:t>
            </w:r>
            <w:r w:rsidR="005B5659">
              <w:rPr>
                <w:color w:val="000000"/>
                <w:sz w:val="22"/>
                <w:szCs w:val="22"/>
              </w:rPr>
              <w:t xml:space="preserve"> </w:t>
            </w:r>
            <w:r w:rsidRPr="003B15B8">
              <w:rPr>
                <w:color w:val="000000"/>
                <w:sz w:val="22"/>
                <w:szCs w:val="22"/>
              </w:rPr>
              <w:t>в объединениях дополнительного образования различной направленности в ОО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(в кружках, секциях, творческих и научных объединениях и т.п.)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(от общего количества обучающихся в ОО)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1090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занима</w:t>
            </w:r>
            <w:r w:rsidR="005B5659">
              <w:rPr>
                <w:color w:val="000000"/>
                <w:sz w:val="22"/>
                <w:szCs w:val="22"/>
              </w:rPr>
              <w:t>вш</w:t>
            </w:r>
            <w:r w:rsidRPr="003B15B8">
              <w:rPr>
                <w:color w:val="000000"/>
                <w:sz w:val="22"/>
                <w:szCs w:val="22"/>
              </w:rPr>
              <w:t xml:space="preserve">ихся </w:t>
            </w:r>
            <w:r w:rsidR="005B5659" w:rsidRPr="003B15B8">
              <w:rPr>
                <w:color w:val="000000"/>
                <w:sz w:val="22"/>
                <w:szCs w:val="22"/>
              </w:rPr>
              <w:t xml:space="preserve">в 2014-2015 уч.г. </w:t>
            </w:r>
            <w:r w:rsidRPr="003B15B8">
              <w:rPr>
                <w:color w:val="000000"/>
                <w:sz w:val="22"/>
                <w:szCs w:val="22"/>
              </w:rPr>
              <w:t>в платных объединениях дополнительного образования различной направленности в ОО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(в платных кружках, секциях, творческих и научных объединениях и т.п.) (от общего количества обучающихся в ОО)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464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FF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других ОО, занима</w:t>
            </w:r>
            <w:r w:rsidR="005B5659">
              <w:rPr>
                <w:color w:val="000000"/>
                <w:sz w:val="22"/>
                <w:szCs w:val="22"/>
              </w:rPr>
              <w:t>вших</w:t>
            </w:r>
            <w:r w:rsidRPr="003B15B8">
              <w:rPr>
                <w:color w:val="000000"/>
                <w:sz w:val="22"/>
                <w:szCs w:val="22"/>
              </w:rPr>
              <w:t xml:space="preserve">ся </w:t>
            </w:r>
            <w:r w:rsidR="005B5659" w:rsidRPr="003B15B8">
              <w:rPr>
                <w:color w:val="000000"/>
                <w:sz w:val="22"/>
                <w:szCs w:val="22"/>
              </w:rPr>
              <w:t xml:space="preserve">в 2014-2015 уч.г. в </w:t>
            </w:r>
            <w:r w:rsidRPr="003B15B8">
              <w:rPr>
                <w:color w:val="000000"/>
                <w:sz w:val="22"/>
                <w:szCs w:val="22"/>
              </w:rPr>
              <w:t xml:space="preserve">объединениях дополнительного образования различной направленности ОО (в кружках, секциях, творческих и научных объединениях и т.п.) (от общего числа занимающихся в объединениях дополнительного образования) 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245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Количество </w:t>
            </w:r>
            <w:r w:rsidR="005B5659" w:rsidRPr="003B15B8">
              <w:rPr>
                <w:color w:val="000000"/>
                <w:sz w:val="22"/>
                <w:szCs w:val="22"/>
              </w:rPr>
              <w:t xml:space="preserve">в ОО </w:t>
            </w:r>
            <w:r w:rsidRPr="003B15B8">
              <w:rPr>
                <w:color w:val="000000"/>
                <w:sz w:val="22"/>
                <w:szCs w:val="22"/>
              </w:rPr>
              <w:t xml:space="preserve">объединений </w:t>
            </w:r>
            <w:r w:rsidRPr="003B15B8">
              <w:rPr>
                <w:color w:val="000000"/>
                <w:sz w:val="22"/>
                <w:szCs w:val="22"/>
              </w:rPr>
              <w:lastRenderedPageBreak/>
              <w:t>дополнительного образования детей различной направленности (кружк</w:t>
            </w:r>
            <w:r w:rsidR="005B5659">
              <w:rPr>
                <w:color w:val="000000"/>
                <w:sz w:val="22"/>
                <w:szCs w:val="22"/>
              </w:rPr>
              <w:t>и, секции</w:t>
            </w:r>
            <w:r w:rsidRPr="003B15B8">
              <w:rPr>
                <w:color w:val="000000"/>
                <w:sz w:val="22"/>
                <w:szCs w:val="22"/>
              </w:rPr>
              <w:t>, творчески</w:t>
            </w:r>
            <w:r w:rsidR="005B5659">
              <w:rPr>
                <w:color w:val="000000"/>
                <w:sz w:val="22"/>
                <w:szCs w:val="22"/>
              </w:rPr>
              <w:t>е</w:t>
            </w:r>
            <w:r w:rsidRPr="003B15B8">
              <w:rPr>
                <w:color w:val="000000"/>
                <w:sz w:val="22"/>
                <w:szCs w:val="22"/>
              </w:rPr>
              <w:t xml:space="preserve"> и науч</w:t>
            </w:r>
            <w:r w:rsidR="005B5659">
              <w:rPr>
                <w:color w:val="000000"/>
                <w:sz w:val="22"/>
                <w:szCs w:val="22"/>
              </w:rPr>
              <w:t>ные</w:t>
            </w:r>
            <w:r w:rsidRPr="003B15B8">
              <w:rPr>
                <w:color w:val="000000"/>
                <w:sz w:val="22"/>
                <w:szCs w:val="22"/>
              </w:rPr>
              <w:t xml:space="preserve"> объединени</w:t>
            </w:r>
            <w:r w:rsidR="005B5659">
              <w:rPr>
                <w:color w:val="000000"/>
                <w:sz w:val="22"/>
                <w:szCs w:val="22"/>
              </w:rPr>
              <w:t>я</w:t>
            </w:r>
            <w:r w:rsidRPr="003B15B8">
              <w:rPr>
                <w:color w:val="000000"/>
                <w:sz w:val="22"/>
                <w:szCs w:val="22"/>
              </w:rPr>
              <w:t xml:space="preserve"> и т.п.) в 2014-2015 уч.г.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 xml:space="preserve">Запрос </w:t>
            </w:r>
            <w:r w:rsidRPr="003B15B8">
              <w:rPr>
                <w:color w:val="000000"/>
                <w:sz w:val="22"/>
                <w:szCs w:val="22"/>
              </w:rPr>
              <w:lastRenderedPageBreak/>
              <w:t>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8572A2" w:rsidRDefault="00B4754F" w:rsidP="00DB060B">
            <w:pPr>
              <w:rPr>
                <w:color w:val="000000"/>
                <w:sz w:val="22"/>
                <w:szCs w:val="22"/>
              </w:rPr>
            </w:pPr>
            <w:r w:rsidRPr="008572A2">
              <w:rPr>
                <w:color w:val="000000"/>
                <w:sz w:val="22"/>
                <w:szCs w:val="22"/>
              </w:rPr>
              <w:lastRenderedPageBreak/>
              <w:t xml:space="preserve">Нормирование </w:t>
            </w:r>
            <w:r w:rsidRPr="008572A2">
              <w:rPr>
                <w:color w:val="000000"/>
                <w:sz w:val="22"/>
                <w:szCs w:val="22"/>
              </w:rPr>
              <w:lastRenderedPageBreak/>
              <w:t>значения индикатора</w:t>
            </w:r>
          </w:p>
        </w:tc>
      </w:tr>
      <w:tr w:rsidR="00935914" w:rsidRPr="003B15B8" w:rsidTr="00305F4B">
        <w:trPr>
          <w:trHeight w:val="451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платных объединений дополнительного образования детей различной направленности (кружки, секци</w:t>
            </w:r>
            <w:r w:rsidR="005B5659">
              <w:rPr>
                <w:color w:val="000000"/>
                <w:sz w:val="22"/>
                <w:szCs w:val="22"/>
              </w:rPr>
              <w:t>и</w:t>
            </w:r>
            <w:r w:rsidRPr="003B15B8">
              <w:rPr>
                <w:color w:val="000000"/>
                <w:sz w:val="22"/>
                <w:szCs w:val="22"/>
              </w:rPr>
              <w:t>, творчески</w:t>
            </w:r>
            <w:r w:rsidR="005B5659">
              <w:rPr>
                <w:color w:val="000000"/>
                <w:sz w:val="22"/>
                <w:szCs w:val="22"/>
              </w:rPr>
              <w:t>е и научные объединения</w:t>
            </w:r>
            <w:r w:rsidRPr="003B15B8">
              <w:rPr>
                <w:color w:val="000000"/>
                <w:sz w:val="22"/>
                <w:szCs w:val="22"/>
              </w:rPr>
              <w:t xml:space="preserve"> и т.п.) в 2014-2015 уч.г.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8572A2" w:rsidRDefault="008572A2" w:rsidP="008572A2">
            <w:pPr>
              <w:rPr>
                <w:color w:val="000000"/>
                <w:sz w:val="22"/>
                <w:szCs w:val="22"/>
              </w:rPr>
            </w:pPr>
            <w:r w:rsidRPr="008572A2">
              <w:rPr>
                <w:color w:val="000000"/>
                <w:sz w:val="22"/>
                <w:szCs w:val="22"/>
              </w:rPr>
              <w:t>Н</w:t>
            </w:r>
            <w:r w:rsidR="00B4754F" w:rsidRPr="008572A2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305F4B">
        <w:trPr>
          <w:trHeight w:val="451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866E78" w:rsidP="005B5659">
            <w:pPr>
              <w:rPr>
                <w:color w:val="000000"/>
                <w:sz w:val="22"/>
                <w:szCs w:val="22"/>
              </w:rPr>
            </w:pPr>
            <w:r w:rsidRPr="00866E78">
              <w:rPr>
                <w:color w:val="000000"/>
                <w:sz w:val="22"/>
                <w:szCs w:val="22"/>
              </w:rPr>
              <w:t>Наличие в приложении к лицензии на осуществление образовательной деятельности подви</w:t>
            </w:r>
            <w:r>
              <w:rPr>
                <w:color w:val="000000"/>
                <w:sz w:val="22"/>
                <w:szCs w:val="22"/>
              </w:rPr>
              <w:t>да дополнительного образования «</w:t>
            </w:r>
            <w:r w:rsidRPr="00866E78">
              <w:rPr>
                <w:color w:val="000000"/>
                <w:sz w:val="22"/>
                <w:szCs w:val="22"/>
              </w:rPr>
              <w:t>Дополнительное образование  детей и взрослых</w:t>
            </w:r>
            <w:r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4573E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305F4B">
        <w:trPr>
          <w:trHeight w:val="451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Оценка родителями </w:t>
            </w:r>
            <w:proofErr w:type="gramStart"/>
            <w:r w:rsidRPr="003B15B8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3B15B8">
              <w:rPr>
                <w:color w:val="000000"/>
                <w:sz w:val="22"/>
                <w:szCs w:val="22"/>
              </w:rPr>
              <w:t xml:space="preserve"> качества организации </w:t>
            </w:r>
            <w:r w:rsidRPr="003B15B8">
              <w:rPr>
                <w:sz w:val="22"/>
                <w:szCs w:val="22"/>
              </w:rPr>
              <w:t>внеурочной деятельности в ОО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Баллы от 0 до 10</w:t>
            </w:r>
            <w:r w:rsidR="00997327">
              <w:rPr>
                <w:sz w:val="22"/>
                <w:szCs w:val="22"/>
              </w:rPr>
              <w:t xml:space="preserve">, </w:t>
            </w:r>
            <w:r w:rsidR="00997327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524204">
        <w:trPr>
          <w:trHeight w:val="1429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набором предлагаемых </w:t>
            </w:r>
            <w:r w:rsidRPr="003B15B8">
              <w:rPr>
                <w:color w:val="000000"/>
                <w:sz w:val="22"/>
                <w:szCs w:val="22"/>
                <w:u w:val="single"/>
              </w:rPr>
              <w:t>бесплатных</w:t>
            </w:r>
            <w:r w:rsidRPr="003B15B8">
              <w:rPr>
                <w:color w:val="000000"/>
                <w:sz w:val="22"/>
                <w:szCs w:val="22"/>
              </w:rPr>
              <w:t xml:space="preserve"> дополнительных образовательных услуг (от общего числа опрошенных)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99732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997327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1320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набором предлагаемых </w:t>
            </w:r>
            <w:r w:rsidRPr="003B15B8">
              <w:rPr>
                <w:color w:val="000000"/>
                <w:sz w:val="22"/>
                <w:szCs w:val="22"/>
                <w:u w:val="single"/>
              </w:rPr>
              <w:t>платных</w:t>
            </w:r>
            <w:r w:rsidRPr="003B15B8">
              <w:rPr>
                <w:color w:val="000000"/>
                <w:sz w:val="22"/>
                <w:szCs w:val="22"/>
              </w:rPr>
              <w:t xml:space="preserve"> дополнительных образовательных услуг (от общего числа опрошенных)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99732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997327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829"/>
        </w:trPr>
        <w:tc>
          <w:tcPr>
            <w:tcW w:w="1076" w:type="pct"/>
            <w:vMerge w:val="restar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bCs/>
                <w:sz w:val="22"/>
                <w:szCs w:val="22"/>
              </w:rPr>
              <w:t>Участие обучающихся в социальных проектах, благотворительных акциях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социальных проектов, организованных в ОО в 2014-2015 уч.г.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B4754F" w:rsidP="00DB06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524204">
        <w:trPr>
          <w:trHeight w:val="1368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proofErr w:type="gramStart"/>
            <w:r w:rsidRPr="003B15B8">
              <w:rPr>
                <w:color w:val="000000"/>
                <w:sz w:val="22"/>
                <w:szCs w:val="22"/>
              </w:rPr>
              <w:t>Доля обучающихся, принимавших участие в различных социальных проектах, организованных ОО в 2014-2015 уч.г. (от общего количества обучающихся в ОО)</w:t>
            </w:r>
            <w:proofErr w:type="gramEnd"/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99732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997327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524204">
        <w:trPr>
          <w:trHeight w:val="675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благотворительных акций, проводимых ОО в 2014-2015 уч.г.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</w:t>
            </w:r>
            <w:r w:rsidR="00B4754F"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305F4B">
        <w:trPr>
          <w:trHeight w:val="451"/>
        </w:trPr>
        <w:tc>
          <w:tcPr>
            <w:tcW w:w="1076" w:type="pct"/>
            <w:vMerge w:val="restar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Образовательные проекты, реализуемые ОО совместно с промышленными предприятиями, организациями, производственными объединениями и организациями высшего образования 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6A2DD6" w:rsidRDefault="00935914" w:rsidP="00DB060B">
            <w:pPr>
              <w:rPr>
                <w:sz w:val="22"/>
                <w:szCs w:val="22"/>
              </w:rPr>
            </w:pPr>
            <w:r w:rsidRPr="006A2DD6">
              <w:rPr>
                <w:sz w:val="22"/>
                <w:szCs w:val="22"/>
              </w:rPr>
              <w:t xml:space="preserve">Наличие образовательных проектов, реализуемых ОО при поддержке (участии) промышленных предприятий, организаций, производственных объединений в 2014-2015 уч.г. 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</w:t>
            </w:r>
            <w:r w:rsidR="00997327">
              <w:rPr>
                <w:color w:val="000000"/>
                <w:sz w:val="22"/>
                <w:szCs w:val="22"/>
              </w:rPr>
              <w:t>сутствие = 0</w:t>
            </w:r>
          </w:p>
        </w:tc>
      </w:tr>
      <w:tr w:rsidR="00935914" w:rsidRPr="003B15B8" w:rsidTr="00305F4B">
        <w:trPr>
          <w:trHeight w:val="451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образовательных проектов, реализуемых ОО при поддержке (участии) организаций высшего образования в 2014-2015 уч.г.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0.</w:t>
            </w:r>
          </w:p>
        </w:tc>
      </w:tr>
      <w:tr w:rsidR="00935914" w:rsidRPr="003B15B8" w:rsidTr="00305F4B">
        <w:trPr>
          <w:trHeight w:val="451"/>
        </w:trPr>
        <w:tc>
          <w:tcPr>
            <w:tcW w:w="107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>Культурно-массовые мероприятия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культурно-массовых мероприятий различной направленности (гражданско-патриотических, оздоровительных, спортивных и т.д.) проведенных в 2014-2015 уч.г. в ОО с одновременным охватом от 20% обучающихся и более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B4754F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</w:t>
            </w:r>
            <w:r w:rsidR="00B4754F"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BC4597">
        <w:trPr>
          <w:trHeight w:val="494"/>
        </w:trPr>
        <w:tc>
          <w:tcPr>
            <w:tcW w:w="5000" w:type="pct"/>
            <w:gridSpan w:val="4"/>
            <w:shd w:val="clear" w:color="auto" w:fill="A6A6A6" w:themeFill="background1" w:themeFillShade="A6"/>
            <w:hideMark/>
          </w:tcPr>
          <w:p w:rsidR="00935914" w:rsidRPr="003B15B8" w:rsidRDefault="00935914" w:rsidP="00DB06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B15B8">
              <w:rPr>
                <w:b/>
                <w:sz w:val="22"/>
                <w:szCs w:val="22"/>
              </w:rPr>
              <w:t>2. Качество результатов освоения основных и дополнительных образовательных программ</w:t>
            </w:r>
          </w:p>
        </w:tc>
      </w:tr>
      <w:tr w:rsidR="00935914" w:rsidRPr="003B15B8" w:rsidTr="00305F4B">
        <w:trPr>
          <w:trHeight w:val="781"/>
        </w:trPr>
        <w:tc>
          <w:tcPr>
            <w:tcW w:w="1076" w:type="pct"/>
            <w:vMerge w:val="restart"/>
            <w:hideMark/>
          </w:tcPr>
          <w:p w:rsidR="00935914" w:rsidRPr="003B15B8" w:rsidRDefault="00935914" w:rsidP="00DB060B">
            <w:pPr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Результаты ГИА выпускников, завершивших освоение основных образовательных программ основного общего образования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не получивших аттестат об основном общем образовании 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ОГЭ</w:t>
            </w:r>
          </w:p>
        </w:tc>
        <w:tc>
          <w:tcPr>
            <w:tcW w:w="1066" w:type="pct"/>
            <w:shd w:val="clear" w:color="auto" w:fill="auto"/>
            <w:hideMark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524204">
        <w:trPr>
          <w:trHeight w:val="1362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обучающихся, сдававших экзамены по выбору в форме ОГЭ в образовательной организации </w:t>
            </w:r>
            <w:r w:rsidR="00BC4597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ОГЭ</w:t>
            </w:r>
          </w:p>
        </w:tc>
        <w:tc>
          <w:tcPr>
            <w:tcW w:w="1066" w:type="pct"/>
            <w:shd w:val="clear" w:color="auto" w:fill="auto"/>
            <w:hideMark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546"/>
        </w:trPr>
        <w:tc>
          <w:tcPr>
            <w:tcW w:w="1076" w:type="pct"/>
            <w:vMerge w:val="restart"/>
            <w:hideMark/>
          </w:tcPr>
          <w:p w:rsidR="00935914" w:rsidRPr="003B15B8" w:rsidRDefault="00935914" w:rsidP="00DB060B">
            <w:pPr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Результаты ГИА выпускников, завершивших освоение основных образовательных программ среднего общего образования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выпускного класса, набравших за экзамен по русскому языку от 81 до 100 баллов 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ЕГЭ (ФЦТ)</w:t>
            </w:r>
          </w:p>
        </w:tc>
        <w:tc>
          <w:tcPr>
            <w:tcW w:w="1066" w:type="pct"/>
            <w:shd w:val="clear" w:color="auto" w:fill="auto"/>
            <w:hideMark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559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выпускного класса, набравших за экзамен по математике профильного уровня от 81 до 100 баллов 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ЕГЭ (ФЦТ)</w:t>
            </w:r>
          </w:p>
        </w:tc>
        <w:tc>
          <w:tcPr>
            <w:tcW w:w="1066" w:type="pct"/>
            <w:shd w:val="clear" w:color="auto" w:fill="auto"/>
            <w:hideMark/>
          </w:tcPr>
          <w:p w:rsidR="00524204" w:rsidRDefault="00935914" w:rsidP="00524204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524204">
              <w:rPr>
                <w:color w:val="000000"/>
                <w:sz w:val="22"/>
                <w:szCs w:val="22"/>
              </w:rPr>
              <w:t xml:space="preserve"> </w:t>
            </w:r>
          </w:p>
          <w:p w:rsidR="00935914" w:rsidRPr="003B15B8" w:rsidRDefault="00935914" w:rsidP="00524204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559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4573E4" w:rsidP="00BC4597">
            <w:pPr>
              <w:rPr>
                <w:color w:val="000000"/>
                <w:sz w:val="22"/>
                <w:szCs w:val="22"/>
              </w:rPr>
            </w:pPr>
            <w:r w:rsidRPr="004A2850">
              <w:rPr>
                <w:color w:val="000000"/>
                <w:sz w:val="22"/>
                <w:szCs w:val="22"/>
              </w:rPr>
              <w:t>Доля обучающихся выпускного класса, набравших выше среднего по региону за экзамен по математике базового уровня</w:t>
            </w:r>
            <w:r w:rsidR="00BC4597">
              <w:rPr>
                <w:color w:val="000000"/>
                <w:sz w:val="22"/>
                <w:szCs w:val="22"/>
              </w:rPr>
              <w:br/>
            </w:r>
            <w:r w:rsidRPr="004A2850">
              <w:rPr>
                <w:color w:val="000000"/>
                <w:sz w:val="22"/>
                <w:szCs w:val="22"/>
              </w:rPr>
              <w:t>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ЕГЭ (ФЦТ)</w:t>
            </w:r>
          </w:p>
        </w:tc>
        <w:tc>
          <w:tcPr>
            <w:tcW w:w="1066" w:type="pct"/>
            <w:shd w:val="clear" w:color="auto" w:fill="auto"/>
            <w:hideMark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559"/>
        </w:trPr>
        <w:tc>
          <w:tcPr>
            <w:tcW w:w="1076" w:type="pct"/>
            <w:vMerge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  <w:highlight w:val="yellow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выпускного класса, успешно сдавших два обязательных экзамена в форме ЕГЭ на уровне ТБ</w:t>
            </w:r>
            <w:proofErr w:type="gramStart"/>
            <w:r w:rsidRPr="003B15B8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3B15B8">
              <w:rPr>
                <w:color w:val="000000"/>
                <w:sz w:val="22"/>
                <w:szCs w:val="22"/>
              </w:rPr>
              <w:t xml:space="preserve"> 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</w:tcPr>
          <w:p w:rsidR="00935914" w:rsidRPr="003B15B8" w:rsidRDefault="00935914" w:rsidP="00DB060B">
            <w:pPr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ЕГЭ (ФЦТ)</w:t>
            </w:r>
          </w:p>
        </w:tc>
        <w:tc>
          <w:tcPr>
            <w:tcW w:w="1066" w:type="pct"/>
            <w:shd w:val="clear" w:color="auto" w:fill="auto"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305F4B">
        <w:trPr>
          <w:trHeight w:val="121"/>
        </w:trPr>
        <w:tc>
          <w:tcPr>
            <w:tcW w:w="1076" w:type="pct"/>
            <w:vMerge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93591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выпускного класса успешно сдавших два обязательных экзамена в форме ЕГЭ на уровне ТБ</w:t>
            </w:r>
            <w:proofErr w:type="gramStart"/>
            <w:r w:rsidRPr="003B15B8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3B15B8">
              <w:rPr>
                <w:color w:val="000000"/>
                <w:sz w:val="22"/>
                <w:szCs w:val="22"/>
              </w:rPr>
              <w:t xml:space="preserve"> (от общего числа выпускников ОО 2014-2015 уч.г.)</w:t>
            </w:r>
          </w:p>
          <w:p w:rsidR="00B3193F" w:rsidRPr="003B15B8" w:rsidRDefault="00B3193F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pct"/>
            <w:shd w:val="clear" w:color="auto" w:fill="auto"/>
          </w:tcPr>
          <w:p w:rsidR="00935914" w:rsidRPr="003B15B8" w:rsidRDefault="00935914" w:rsidP="00DB060B">
            <w:pPr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ЕГЭ (ФЦТ)</w:t>
            </w:r>
          </w:p>
        </w:tc>
        <w:tc>
          <w:tcPr>
            <w:tcW w:w="1066" w:type="pct"/>
            <w:shd w:val="clear" w:color="auto" w:fill="auto"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BC4597" w:rsidRPr="003B15B8" w:rsidTr="00531A39">
        <w:trPr>
          <w:trHeight w:val="322"/>
        </w:trPr>
        <w:tc>
          <w:tcPr>
            <w:tcW w:w="1076" w:type="pct"/>
            <w:vMerge w:val="restart"/>
          </w:tcPr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Участие обучающихся во Всероссийской олимпиаде школьников</w:t>
            </w:r>
            <w:r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(2014-2015 уч.г.)</w:t>
            </w:r>
          </w:p>
        </w:tc>
        <w:tc>
          <w:tcPr>
            <w:tcW w:w="1922" w:type="pct"/>
            <w:shd w:val="clear" w:color="auto" w:fill="auto"/>
          </w:tcPr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</w:t>
            </w:r>
            <w:r w:rsidRPr="003B15B8">
              <w:rPr>
                <w:color w:val="000000"/>
                <w:sz w:val="22"/>
                <w:szCs w:val="22"/>
              </w:rPr>
              <w:t>обучающихся, участвовавших в региональном  этапе ВсОШ</w:t>
            </w:r>
            <w:r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(от общего количества обучающихся 9-11 классов)</w:t>
            </w:r>
          </w:p>
        </w:tc>
        <w:tc>
          <w:tcPr>
            <w:tcW w:w="936" w:type="pct"/>
            <w:shd w:val="clear" w:color="auto" w:fill="auto"/>
          </w:tcPr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524204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BC4597" w:rsidRPr="003B15B8" w:rsidTr="00305F4B">
        <w:trPr>
          <w:trHeight w:val="559"/>
        </w:trPr>
        <w:tc>
          <w:tcPr>
            <w:tcW w:w="1076" w:type="pct"/>
            <w:vMerge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победителей и призеров регионального этапа ВсОШ</w:t>
            </w:r>
            <w:r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lastRenderedPageBreak/>
              <w:t>(от общего количества обучающихся 9-11 классов)</w:t>
            </w:r>
          </w:p>
        </w:tc>
        <w:tc>
          <w:tcPr>
            <w:tcW w:w="936" w:type="pct"/>
            <w:shd w:val="clear" w:color="auto" w:fill="auto"/>
          </w:tcPr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 xml:space="preserve">Запрос информации в </w:t>
            </w:r>
            <w:r w:rsidRPr="003B15B8">
              <w:rPr>
                <w:color w:val="000000"/>
                <w:sz w:val="22"/>
                <w:szCs w:val="22"/>
              </w:rPr>
              <w:lastRenderedPageBreak/>
              <w:t>ОО</w:t>
            </w:r>
          </w:p>
        </w:tc>
        <w:tc>
          <w:tcPr>
            <w:tcW w:w="1066" w:type="pct"/>
            <w:shd w:val="clear" w:color="auto" w:fill="auto"/>
          </w:tcPr>
          <w:p w:rsidR="00B3193F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>Проценты</w:t>
            </w:r>
          </w:p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lastRenderedPageBreak/>
              <w:t>нормирование значения индикатора</w:t>
            </w:r>
          </w:p>
        </w:tc>
      </w:tr>
      <w:tr w:rsidR="00BC4597" w:rsidRPr="003B15B8" w:rsidTr="00305F4B">
        <w:trPr>
          <w:trHeight w:val="559"/>
        </w:trPr>
        <w:tc>
          <w:tcPr>
            <w:tcW w:w="1076" w:type="pct"/>
            <w:vMerge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Численность </w:t>
            </w:r>
            <w:proofErr w:type="gramStart"/>
            <w:r w:rsidRPr="003B15B8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3B15B8">
              <w:rPr>
                <w:color w:val="000000"/>
                <w:sz w:val="22"/>
                <w:szCs w:val="22"/>
              </w:rPr>
              <w:t>, участвовавших в заключительном этапе ВсОШ (от общего количества обучающихся в ОО)</w:t>
            </w:r>
          </w:p>
        </w:tc>
        <w:tc>
          <w:tcPr>
            <w:tcW w:w="936" w:type="pct"/>
            <w:shd w:val="clear" w:color="auto" w:fill="auto"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C4597" w:rsidRPr="003B15B8" w:rsidRDefault="00BC4597" w:rsidP="00550A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  <w:r w:rsidRPr="003B15B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C4597" w:rsidRPr="003B15B8" w:rsidTr="00305F4B">
        <w:trPr>
          <w:trHeight w:val="783"/>
        </w:trPr>
        <w:tc>
          <w:tcPr>
            <w:tcW w:w="1076" w:type="pct"/>
            <w:vMerge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BC4597" w:rsidRPr="003B15B8" w:rsidRDefault="00BC4597" w:rsidP="00305F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Численность</w:t>
            </w:r>
            <w:r w:rsidRPr="003B15B8">
              <w:rPr>
                <w:color w:val="000000"/>
                <w:sz w:val="22"/>
                <w:szCs w:val="22"/>
              </w:rPr>
              <w:t xml:space="preserve"> победителей и призеров заключительного этапа ВсОШ</w:t>
            </w:r>
            <w:r w:rsidR="00305F4B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(от общего количества обучающихся в ОО)</w:t>
            </w:r>
          </w:p>
        </w:tc>
        <w:tc>
          <w:tcPr>
            <w:tcW w:w="936" w:type="pct"/>
            <w:shd w:val="clear" w:color="auto" w:fill="auto"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C4597" w:rsidRPr="003B15B8" w:rsidRDefault="00BC4597" w:rsidP="00B475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  <w:r w:rsidRPr="003B15B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14193" w:rsidRPr="003B15B8" w:rsidTr="00305F4B">
        <w:trPr>
          <w:trHeight w:val="559"/>
        </w:trPr>
        <w:tc>
          <w:tcPr>
            <w:tcW w:w="1076" w:type="pct"/>
            <w:vMerge w:val="restart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Участие обучающихся в «Областной защите исследовательских проектов обучающихся» (2014-2015 уч.г.)</w:t>
            </w: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участвовавших в областном этапе защиты исследовательских проектов (от общего числа обучающихся)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305F4B">
        <w:trPr>
          <w:trHeight w:val="559"/>
        </w:trPr>
        <w:tc>
          <w:tcPr>
            <w:tcW w:w="1076" w:type="pct"/>
            <w:vMerge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победителей и призеров областного этапа защиты исследовательских проектов (от общего числа обучающихся)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305F4B">
        <w:trPr>
          <w:trHeight w:val="829"/>
        </w:trPr>
        <w:tc>
          <w:tcPr>
            <w:tcW w:w="1076" w:type="pct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у обучающихся, портфолио индивидуальных (учебных и внеучебных) достижений</w:t>
            </w: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имеющих портфолио индивидуальных (учебных и внеучебных) достижений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305F4B">
        <w:trPr>
          <w:trHeight w:val="559"/>
        </w:trPr>
        <w:tc>
          <w:tcPr>
            <w:tcW w:w="1076" w:type="pct"/>
            <w:vMerge w:val="restart"/>
          </w:tcPr>
          <w:p w:rsidR="00614193" w:rsidRPr="00531A39" w:rsidRDefault="00531A39" w:rsidP="00DB060B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Pr="00531A39">
              <w:rPr>
                <w:bCs/>
                <w:sz w:val="22"/>
                <w:szCs w:val="22"/>
              </w:rPr>
              <w:t xml:space="preserve">ценка родителями </w:t>
            </w:r>
            <w:proofErr w:type="gramStart"/>
            <w:r w:rsidRPr="00531A39">
              <w:rPr>
                <w:bCs/>
                <w:sz w:val="22"/>
                <w:szCs w:val="22"/>
              </w:rPr>
              <w:t>обучающихся</w:t>
            </w:r>
            <w:proofErr w:type="gramEnd"/>
            <w:r w:rsidRPr="00531A39">
              <w:rPr>
                <w:bCs/>
                <w:sz w:val="22"/>
                <w:szCs w:val="22"/>
              </w:rPr>
              <w:t xml:space="preserve"> качества образовательной деятельности организации</w:t>
            </w: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удовлетворенных качеством предоставляемых образовательных услуг (от общего числа опрошенных)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305F4B">
        <w:trPr>
          <w:trHeight w:val="84"/>
        </w:trPr>
        <w:tc>
          <w:tcPr>
            <w:tcW w:w="1076" w:type="pct"/>
            <w:vMerge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Оценка родителями </w:t>
            </w:r>
            <w:proofErr w:type="gramStart"/>
            <w:r w:rsidRPr="003B15B8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3B15B8">
              <w:rPr>
                <w:color w:val="000000"/>
                <w:sz w:val="22"/>
                <w:szCs w:val="22"/>
              </w:rPr>
              <w:t xml:space="preserve"> интереса ребенка к обучению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</w:tcPr>
          <w:p w:rsidR="00614193" w:rsidRDefault="00614193" w:rsidP="00DB060B">
            <w:pPr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Баллы от 0 до 10</w:t>
            </w:r>
            <w:r>
              <w:rPr>
                <w:sz w:val="22"/>
                <w:szCs w:val="22"/>
              </w:rPr>
              <w:t>,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305F4B">
        <w:trPr>
          <w:trHeight w:val="559"/>
        </w:trPr>
        <w:tc>
          <w:tcPr>
            <w:tcW w:w="1076" w:type="pct"/>
            <w:vMerge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удовлетворенных качеством результатов обучения в ОО (от общего числа опрошенных)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305F4B">
        <w:trPr>
          <w:trHeight w:val="60"/>
        </w:trPr>
        <w:tc>
          <w:tcPr>
            <w:tcW w:w="1076" w:type="pct"/>
            <w:vMerge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удовлетворенных, </w:t>
            </w:r>
            <w:r w:rsidRPr="003B15B8">
              <w:rPr>
                <w:sz w:val="22"/>
                <w:szCs w:val="22"/>
              </w:rPr>
              <w:t xml:space="preserve">предметной подготовкой в ОО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305F4B">
        <w:trPr>
          <w:trHeight w:val="559"/>
        </w:trPr>
        <w:tc>
          <w:tcPr>
            <w:tcW w:w="1076" w:type="pct"/>
            <w:vMerge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которые готовы рекомендовать образовательную организацию родственникам и знакомым (от общего числа опрошенных)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</w:tbl>
    <w:tbl>
      <w:tblPr>
        <w:tblStyle w:val="ae"/>
        <w:tblW w:w="9923" w:type="dxa"/>
        <w:tblInd w:w="-34" w:type="dxa"/>
        <w:tblLook w:val="04A0" w:firstRow="1" w:lastRow="0" w:firstColumn="1" w:lastColumn="0" w:noHBand="0" w:noVBand="1"/>
      </w:tblPr>
      <w:tblGrid>
        <w:gridCol w:w="2127"/>
        <w:gridCol w:w="3827"/>
        <w:gridCol w:w="1843"/>
        <w:gridCol w:w="2126"/>
      </w:tblGrid>
      <w:tr w:rsidR="00935914" w:rsidRPr="003B15B8" w:rsidTr="00531A39">
        <w:trPr>
          <w:trHeight w:val="444"/>
        </w:trPr>
        <w:tc>
          <w:tcPr>
            <w:tcW w:w="9923" w:type="dxa"/>
            <w:gridSpan w:val="4"/>
            <w:shd w:val="clear" w:color="auto" w:fill="A6A6A6" w:themeFill="background1" w:themeFillShade="A6"/>
          </w:tcPr>
          <w:p w:rsidR="00935914" w:rsidRPr="003B15B8" w:rsidRDefault="00935914" w:rsidP="00DB060B">
            <w:pPr>
              <w:ind w:firstLine="0"/>
              <w:jc w:val="center"/>
              <w:rPr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3. Качество условий реализации основных и дополнительных образовательных программ</w:t>
            </w:r>
          </w:p>
        </w:tc>
      </w:tr>
      <w:tr w:rsidR="00935914" w:rsidRPr="003B15B8" w:rsidTr="00B3193F">
        <w:tc>
          <w:tcPr>
            <w:tcW w:w="2127" w:type="dxa"/>
            <w:vMerge w:val="restart"/>
          </w:tcPr>
          <w:p w:rsidR="00935914" w:rsidRPr="003B15B8" w:rsidRDefault="00935914" w:rsidP="00312CC2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Материально-</w:t>
            </w:r>
            <w:r w:rsidRPr="003B15B8">
              <w:rPr>
                <w:color w:val="000000"/>
                <w:sz w:val="22"/>
                <w:szCs w:val="22"/>
              </w:rPr>
              <w:lastRenderedPageBreak/>
              <w:t>технические и информационные условия в ОО</w:t>
            </w:r>
            <w:r w:rsidR="00312CC2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(2014-2015 уч. г.)</w:t>
            </w:r>
          </w:p>
        </w:tc>
        <w:tc>
          <w:tcPr>
            <w:tcW w:w="3827" w:type="dxa"/>
            <w:shd w:val="clear" w:color="auto" w:fill="auto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 xml:space="preserve">Доля родителей обучающихся, </w:t>
            </w:r>
            <w:r w:rsidRPr="003B15B8">
              <w:rPr>
                <w:color w:val="000000"/>
                <w:sz w:val="22"/>
                <w:szCs w:val="22"/>
              </w:rPr>
              <w:lastRenderedPageBreak/>
              <w:t>удовлетворенных материально-техническим обеспечением образовательной организации (от общего числа опрошенных)</w:t>
            </w:r>
          </w:p>
        </w:tc>
        <w:tc>
          <w:tcPr>
            <w:tcW w:w="1843" w:type="dxa"/>
            <w:shd w:val="clear" w:color="auto" w:fill="auto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>Опрос родителей</w:t>
            </w:r>
          </w:p>
        </w:tc>
        <w:tc>
          <w:tcPr>
            <w:tcW w:w="2126" w:type="dxa"/>
            <w:shd w:val="clear" w:color="auto" w:fill="auto"/>
          </w:tcPr>
          <w:p w:rsidR="00B3193F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 xml:space="preserve">(от 0% до 100%), </w:t>
            </w:r>
            <w:r w:rsidR="00ED22A8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оценивающих условия, в которых осуществляется образовательная деятельность, как комфортные (от общего числа опрошенных)</w:t>
            </w:r>
          </w:p>
        </w:tc>
        <w:tc>
          <w:tcPr>
            <w:tcW w:w="1843" w:type="dxa"/>
            <w:shd w:val="clear" w:color="auto" w:fill="auto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  <w:shd w:val="clear" w:color="auto" w:fill="auto"/>
          </w:tcPr>
          <w:p w:rsidR="00B3193F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ED22A8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3B15B8">
              <w:rPr>
                <w:color w:val="000000"/>
                <w:sz w:val="22"/>
                <w:szCs w:val="22"/>
              </w:rPr>
              <w:t>Количество обучающихся в расчете на 1 персональную ЭВМ в 2014-2015 уч.г.</w:t>
            </w:r>
            <w:proofErr w:type="gramEnd"/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Расчеты на основе 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Н</w:t>
            </w:r>
            <w:r w:rsidR="00ED22A8"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8D076A">
        <w:trPr>
          <w:trHeight w:val="1034"/>
        </w:trPr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3B15B8">
              <w:rPr>
                <w:color w:val="000000"/>
                <w:sz w:val="22"/>
                <w:szCs w:val="22"/>
              </w:rPr>
              <w:t xml:space="preserve">Количество обучающихся в расчете на 1 персональную ЭВМ, используемую в учебных целях, подключенную к сети Интернет </w:t>
            </w:r>
            <w:proofErr w:type="gramEnd"/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Расчеты на основе 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Н</w:t>
            </w:r>
            <w:r w:rsidR="00312CC2"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B3193F">
        <w:trPr>
          <w:trHeight w:val="2258"/>
        </w:trPr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Скорость подключения к сети Интернет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0 – отсутствие подключения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0,25 – от 128 кбит/с до 256 кбит/</w:t>
            </w:r>
            <w:proofErr w:type="gramStart"/>
            <w:r w:rsidRPr="003B15B8">
              <w:rPr>
                <w:sz w:val="22"/>
                <w:szCs w:val="22"/>
              </w:rPr>
              <w:t>с</w:t>
            </w:r>
            <w:proofErr w:type="gramEnd"/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0,50 – от 256 кбит/</w:t>
            </w:r>
            <w:proofErr w:type="gramStart"/>
            <w:r w:rsidRPr="003B15B8">
              <w:rPr>
                <w:sz w:val="22"/>
                <w:szCs w:val="22"/>
              </w:rPr>
              <w:t>с</w:t>
            </w:r>
            <w:proofErr w:type="gramEnd"/>
            <w:r w:rsidRPr="003B15B8">
              <w:rPr>
                <w:sz w:val="22"/>
                <w:szCs w:val="22"/>
              </w:rPr>
              <w:t xml:space="preserve"> до 1 мбит/с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0,75 – от 1 мбит/с до 5 мбит/с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1 – от 5 мбит и выше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удовлетворенных уровнем компьютерного оснащения в школе 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 w:rsidRPr="003B15B8">
              <w:rPr>
                <w:sz w:val="22"/>
                <w:szCs w:val="22"/>
              </w:rPr>
              <w:t xml:space="preserve">информационным обеспечением (доступом ко всем необходимым в образовательном процессе информационным источникам) ОО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E7E13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E7E13">
              <w:rPr>
                <w:color w:val="000000"/>
                <w:sz w:val="22"/>
                <w:szCs w:val="22"/>
              </w:rPr>
              <w:t>Реализация образовательных программ с использованием дистанционных технологий</w:t>
            </w:r>
          </w:p>
        </w:tc>
        <w:tc>
          <w:tcPr>
            <w:tcW w:w="1843" w:type="dxa"/>
          </w:tcPr>
          <w:p w:rsidR="00935914" w:rsidRPr="003E7E13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E7E13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E7E13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E7E13">
              <w:rPr>
                <w:color w:val="000000"/>
                <w:sz w:val="22"/>
                <w:szCs w:val="22"/>
              </w:rPr>
              <w:t xml:space="preserve">Реализуются образовательные программы с использованием дистанционных технологий = 1; </w:t>
            </w:r>
            <w:r w:rsidR="00312CC2" w:rsidRPr="003E7E13">
              <w:rPr>
                <w:color w:val="000000"/>
                <w:sz w:val="22"/>
                <w:szCs w:val="22"/>
              </w:rPr>
              <w:br/>
            </w:r>
            <w:r w:rsidR="008D076A" w:rsidRPr="003E7E13">
              <w:rPr>
                <w:color w:val="000000"/>
                <w:sz w:val="22"/>
                <w:szCs w:val="22"/>
              </w:rPr>
              <w:t>н</w:t>
            </w:r>
            <w:r w:rsidRPr="003E7E13">
              <w:rPr>
                <w:color w:val="000000"/>
                <w:sz w:val="22"/>
                <w:szCs w:val="22"/>
              </w:rPr>
              <w:t>е реализуются образовательные программы с использованием дистанционных технологий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Ведение в учреждении электронного дневника, электронного журнала успеваемости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адреса электронной почты ОО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электронной библиотеки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возможности у обучающихся использовать электронное оборудование (электронные лаборатории, опытные станции, робототехника) во внеурочное время для самостоятельной подготовки к урокам, разработки индивидуальных и групповых проектов и т.п. в 2014-2015 уч. 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Есть возможность = 1; 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нет возможности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возможности у обучающихся использовать сеть Интернет во внеурочное время для самостоятельной подготовки к урокам, разработки индивидуальных и групповых проектов и т.п. в 2014-2015 уч. 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Есть возможность = 1;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нет возможности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современного учебно-лабораторного оборудования, позволяющего проводить исследования, приобретенного в течение последних 3-х лет (с 2012-2013 уч. г. по 2014-2015 уч.г.)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Наличие лабораторий для проведения проектных и исследовательских работ обучающихся в 2014-2015 уч.г. 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медиатеки в 2014-2015 уч.г.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действующего положения ОО о медиатеке в 2014-2015 уч.г.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 библиотеке ОО полного комплекта учебников для каждого обучающегося, изданных не позднее 2009 года, входящих в федеральный перечень учебников (по состоянию на 2014-2015 уч. г.)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550A6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считающих, что ОО </w:t>
            </w:r>
            <w:r w:rsidR="00550A6A">
              <w:rPr>
                <w:sz w:val="22"/>
                <w:szCs w:val="22"/>
              </w:rPr>
              <w:t>полностью обеспечивает обучающихся бесплатными учебниками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Проценты 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Наличие в каждом классе начальной школы комплекта оборудования для реализации ФГОС НОО (интерактивная доска, проектор, документ-камера, нетбуки для </w:t>
            </w:r>
            <w:proofErr w:type="gramStart"/>
            <w:r w:rsidRPr="003B15B8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3B15B8">
              <w:rPr>
                <w:color w:val="000000"/>
                <w:sz w:val="22"/>
                <w:szCs w:val="22"/>
              </w:rPr>
              <w:t xml:space="preserve"> и т.д.) в 2014-2015 уч.г. 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8D076A">
        <w:trPr>
          <w:trHeight w:val="1265"/>
        </w:trPr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 w:rsidRPr="003B15B8">
              <w:rPr>
                <w:sz w:val="22"/>
                <w:szCs w:val="22"/>
              </w:rPr>
              <w:t xml:space="preserve">удобством и состоянием школьной мебели в классах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спортивного зала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</w:t>
            </w:r>
            <w:r w:rsidRPr="003B15B8">
              <w:rPr>
                <w:color w:val="000000"/>
                <w:sz w:val="22"/>
                <w:szCs w:val="22"/>
              </w:rPr>
              <w:lastRenderedPageBreak/>
              <w:t xml:space="preserve">удовлетворенных </w:t>
            </w:r>
            <w:r w:rsidRPr="003B15B8">
              <w:rPr>
                <w:sz w:val="22"/>
                <w:szCs w:val="22"/>
              </w:rPr>
              <w:t xml:space="preserve">оснащением спортивного зала ОО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плавательного бассейна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актового или лекционного зала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музея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всех видов благоустройства в ОО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 xml:space="preserve">Есть все виды благоустройства </w:t>
            </w:r>
            <w:r w:rsidR="00312CC2">
              <w:rPr>
                <w:sz w:val="22"/>
                <w:szCs w:val="22"/>
              </w:rPr>
              <w:t>=</w:t>
            </w:r>
            <w:r w:rsidRPr="003B15B8">
              <w:rPr>
                <w:sz w:val="22"/>
                <w:szCs w:val="22"/>
              </w:rPr>
              <w:t>1;</w:t>
            </w:r>
          </w:p>
          <w:p w:rsidR="00935914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 всех видов благоустройства = 0</w:t>
            </w:r>
          </w:p>
        </w:tc>
      </w:tr>
      <w:tr w:rsidR="00935914" w:rsidRPr="003B15B8" w:rsidTr="00B3193F">
        <w:trPr>
          <w:trHeight w:val="1520"/>
        </w:trPr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Потребность в капитальном ремонте ОО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Есть пот</w:t>
            </w:r>
            <w:r w:rsidR="00312CC2">
              <w:rPr>
                <w:sz w:val="22"/>
                <w:szCs w:val="22"/>
              </w:rPr>
              <w:t>ребность в капитальном ремонте =</w:t>
            </w:r>
            <w:r w:rsidRPr="003B15B8">
              <w:rPr>
                <w:sz w:val="22"/>
                <w:szCs w:val="22"/>
              </w:rPr>
              <w:t xml:space="preserve"> 0;</w:t>
            </w:r>
          </w:p>
          <w:p w:rsidR="00935914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935914" w:rsidRPr="003B15B8">
              <w:rPr>
                <w:sz w:val="22"/>
                <w:szCs w:val="22"/>
              </w:rPr>
              <w:t>ет потреб</w:t>
            </w:r>
            <w:r>
              <w:rPr>
                <w:sz w:val="22"/>
                <w:szCs w:val="22"/>
              </w:rPr>
              <w:t>ности в капитальном ремонте = 1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 w:rsidRPr="003B15B8">
              <w:rPr>
                <w:sz w:val="22"/>
                <w:szCs w:val="22"/>
              </w:rPr>
              <w:t xml:space="preserve">тем, как оборудована столовая в ОО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 w:rsidRPr="003B15B8">
              <w:rPr>
                <w:sz w:val="22"/>
                <w:szCs w:val="22"/>
              </w:rPr>
              <w:t xml:space="preserve">организацией и качеством питания в столовой в ОО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Проценты 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 w:val="restart"/>
          </w:tcPr>
          <w:p w:rsidR="00935914" w:rsidRPr="003B15B8" w:rsidRDefault="00935914" w:rsidP="00DB060B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3B15B8">
              <w:rPr>
                <w:bCs/>
                <w:sz w:val="22"/>
                <w:szCs w:val="22"/>
              </w:rPr>
              <w:t>Условия обеспечения безопасности в ОО в 2014-2015 уч.г.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считающих, что в ОО </w:t>
            </w:r>
            <w:r w:rsidRPr="003B15B8">
              <w:rPr>
                <w:sz w:val="22"/>
                <w:szCs w:val="22"/>
              </w:rPr>
              <w:t xml:space="preserve">созданы условия для безопасного пребывания детей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Наличие утвержденного руководителем ОО паспорта безопасности ОО 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системы пропускного режима в 2014-2015 уч.г.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системы видеонаблюдения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Наличие </w:t>
            </w:r>
            <w:proofErr w:type="gramStart"/>
            <w:r w:rsidRPr="003B15B8">
              <w:rPr>
                <w:color w:val="000000"/>
                <w:sz w:val="22"/>
                <w:szCs w:val="22"/>
              </w:rPr>
              <w:t>дымовых</w:t>
            </w:r>
            <w:proofErr w:type="gramEnd"/>
            <w:r w:rsidRPr="003B15B8">
              <w:rPr>
                <w:color w:val="000000"/>
                <w:sz w:val="22"/>
                <w:szCs w:val="22"/>
              </w:rPr>
              <w:t xml:space="preserve"> извещателей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8D076A">
        <w:trPr>
          <w:trHeight w:val="593"/>
        </w:trPr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пожарных кранов и рукавов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«тревожной кнопки»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сотрудников охраны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предписаний надзорных органов в 2014-2015 уч.г.</w:t>
            </w:r>
          </w:p>
        </w:tc>
        <w:tc>
          <w:tcPr>
            <w:tcW w:w="1843" w:type="dxa"/>
          </w:tcPr>
          <w:p w:rsidR="00312CC2" w:rsidRPr="003B15B8" w:rsidRDefault="00312CC2" w:rsidP="00312CC2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3B15B8" w:rsidRDefault="00312CC2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Есть</w:t>
            </w:r>
            <w:r>
              <w:rPr>
                <w:color w:val="000000"/>
                <w:sz w:val="22"/>
                <w:szCs w:val="22"/>
              </w:rPr>
              <w:t xml:space="preserve"> предписания надзорных органов =</w:t>
            </w:r>
            <w:r w:rsidRPr="003B15B8">
              <w:rPr>
                <w:color w:val="000000"/>
                <w:sz w:val="22"/>
                <w:szCs w:val="22"/>
              </w:rPr>
              <w:t xml:space="preserve"> 0;</w:t>
            </w:r>
          </w:p>
          <w:p w:rsidR="00312CC2" w:rsidRPr="003B15B8" w:rsidRDefault="00312CC2" w:rsidP="00312CC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 предписаний</w:t>
            </w:r>
            <w:r w:rsidRPr="003B15B8">
              <w:rPr>
                <w:color w:val="000000"/>
                <w:sz w:val="22"/>
                <w:szCs w:val="22"/>
              </w:rPr>
              <w:t xml:space="preserve"> надзорных органов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lastRenderedPageBreak/>
              <w:t>=</w:t>
            </w:r>
            <w:r w:rsidRPr="003B15B8">
              <w:rPr>
                <w:color w:val="000000"/>
                <w:sz w:val="22"/>
                <w:szCs w:val="22"/>
              </w:rPr>
              <w:t xml:space="preserve"> 1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Характеристика исполнения предписаний надзорных органов в 2014-2015 уч.г.</w:t>
            </w:r>
          </w:p>
        </w:tc>
        <w:tc>
          <w:tcPr>
            <w:tcW w:w="1843" w:type="dxa"/>
          </w:tcPr>
          <w:p w:rsidR="00312CC2" w:rsidRPr="003B15B8" w:rsidRDefault="00312CC2" w:rsidP="00312CC2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05486B" w:rsidRPr="0005486B" w:rsidRDefault="0005486B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5486B">
              <w:rPr>
                <w:color w:val="000000"/>
                <w:sz w:val="22"/>
                <w:szCs w:val="22"/>
              </w:rPr>
              <w:t xml:space="preserve">Не было предписаний надзорных органов = 1; </w:t>
            </w:r>
          </w:p>
          <w:p w:rsidR="00312CC2" w:rsidRPr="0005486B" w:rsidRDefault="0005486B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5486B">
              <w:rPr>
                <w:color w:val="000000"/>
                <w:sz w:val="22"/>
                <w:szCs w:val="22"/>
              </w:rPr>
              <w:t>в</w:t>
            </w:r>
            <w:r w:rsidR="00312CC2" w:rsidRPr="0005486B">
              <w:rPr>
                <w:color w:val="000000"/>
                <w:sz w:val="22"/>
                <w:szCs w:val="22"/>
              </w:rPr>
              <w:t>се предписания надзорных органов исполнены в срок</w:t>
            </w:r>
            <w:r w:rsidRPr="0005486B">
              <w:rPr>
                <w:color w:val="000000"/>
                <w:sz w:val="22"/>
                <w:szCs w:val="22"/>
              </w:rPr>
              <w:t xml:space="preserve"> = 0,75;</w:t>
            </w:r>
          </w:p>
          <w:p w:rsidR="00312CC2" w:rsidRPr="0005486B" w:rsidRDefault="0005486B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5486B">
              <w:rPr>
                <w:color w:val="000000"/>
                <w:sz w:val="22"/>
                <w:szCs w:val="22"/>
              </w:rPr>
              <w:t>е</w:t>
            </w:r>
            <w:r w:rsidR="00312CC2" w:rsidRPr="0005486B">
              <w:rPr>
                <w:color w:val="000000"/>
                <w:sz w:val="22"/>
                <w:szCs w:val="22"/>
              </w:rPr>
              <w:t>сть предписания надзорных органов, исполненные с нарушением сроков</w:t>
            </w:r>
            <w:r w:rsidRPr="0005486B">
              <w:rPr>
                <w:color w:val="000000"/>
                <w:sz w:val="22"/>
                <w:szCs w:val="22"/>
              </w:rPr>
              <w:t>, = 0,5;</w:t>
            </w:r>
          </w:p>
          <w:p w:rsidR="00312CC2" w:rsidRPr="003B15B8" w:rsidRDefault="00312CC2" w:rsidP="0005486B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05486B">
              <w:rPr>
                <w:color w:val="000000"/>
                <w:sz w:val="22"/>
                <w:szCs w:val="22"/>
              </w:rPr>
              <w:t>Есть предписания надзорных органов, не исполненные в 2014-2015 уч.г.</w:t>
            </w:r>
            <w:r w:rsidR="0005486B" w:rsidRPr="0005486B">
              <w:rPr>
                <w:color w:val="000000"/>
                <w:sz w:val="22"/>
                <w:szCs w:val="22"/>
              </w:rPr>
              <w:t xml:space="preserve"> = 0</w:t>
            </w:r>
          </w:p>
        </w:tc>
      </w:tr>
      <w:tr w:rsidR="00312CC2" w:rsidRPr="003B15B8" w:rsidTr="00B3193F">
        <w:tc>
          <w:tcPr>
            <w:tcW w:w="2127" w:type="dxa"/>
            <w:vMerge w:val="restart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bCs/>
                <w:sz w:val="22"/>
                <w:szCs w:val="22"/>
              </w:rPr>
              <w:t xml:space="preserve">Условия по сохранению здоровья </w:t>
            </w:r>
            <w:proofErr w:type="gramStart"/>
            <w:r w:rsidRPr="003B15B8">
              <w:rPr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лицензированного медицинского кабинета в 2014-2015 уч.г.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3B15B8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8D076A">
        <w:trPr>
          <w:trHeight w:val="703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 ОО случаев травматизма обучающихся и работников в 2014-2015 уч. г.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3B15B8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= 0; отсутствие = 1</w:t>
            </w:r>
          </w:p>
        </w:tc>
      </w:tr>
      <w:tr w:rsidR="00312CC2" w:rsidRPr="003B15B8" w:rsidTr="00B3193F">
        <w:trPr>
          <w:trHeight w:val="951"/>
        </w:trPr>
        <w:tc>
          <w:tcPr>
            <w:tcW w:w="2127" w:type="dxa"/>
            <w:vMerge/>
          </w:tcPr>
          <w:p w:rsidR="00312CC2" w:rsidRPr="003B15B8" w:rsidRDefault="00312CC2" w:rsidP="00C761E2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C761E2">
            <w:pPr>
              <w:ind w:firstLine="0"/>
              <w:rPr>
                <w:color w:val="000000"/>
                <w:sz w:val="22"/>
                <w:szCs w:val="22"/>
              </w:rPr>
            </w:pPr>
            <w:r w:rsidRPr="00BD4372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>
              <w:rPr>
                <w:color w:val="000000"/>
                <w:sz w:val="22"/>
                <w:szCs w:val="22"/>
              </w:rPr>
              <w:t xml:space="preserve">созданными в ОО </w:t>
            </w:r>
            <w:r>
              <w:rPr>
                <w:sz w:val="22"/>
                <w:szCs w:val="22"/>
              </w:rPr>
              <w:t>условиями по сохранению здоровья обучающихся</w:t>
            </w:r>
          </w:p>
        </w:tc>
        <w:tc>
          <w:tcPr>
            <w:tcW w:w="1843" w:type="dxa"/>
          </w:tcPr>
          <w:p w:rsidR="00312CC2" w:rsidRPr="00C761E2" w:rsidRDefault="00312CC2" w:rsidP="00C761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312CC2" w:rsidP="00200D81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>Проценты</w:t>
            </w:r>
          </w:p>
          <w:p w:rsidR="00312CC2" w:rsidRPr="00C761E2" w:rsidRDefault="00312CC2" w:rsidP="00200D81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  <w:vMerge w:val="restart"/>
          </w:tcPr>
          <w:p w:rsidR="00312CC2" w:rsidRPr="003B15B8" w:rsidRDefault="00312CC2" w:rsidP="00A5167C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3B15B8">
              <w:rPr>
                <w:color w:val="000000"/>
                <w:sz w:val="22"/>
                <w:szCs w:val="22"/>
              </w:rPr>
              <w:t>обучающимся</w:t>
            </w:r>
            <w:proofErr w:type="gramEnd"/>
            <w:r w:rsidR="00A5167C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(2014-2015 уч. г.)</w:t>
            </w: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медработника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C761E2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C761E2" w:rsidRDefault="00312CC2" w:rsidP="00C761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>Доля родителей обучающихся, удовлетворенных работой медицинских работников в школе</w:t>
            </w:r>
            <w:r w:rsidRPr="00C761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312CC2" w:rsidRPr="00C761E2" w:rsidRDefault="00312CC2" w:rsidP="00C761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312CC2" w:rsidP="00C761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>Проценты</w:t>
            </w:r>
          </w:p>
          <w:p w:rsidR="00312CC2" w:rsidRPr="00C761E2" w:rsidRDefault="00312CC2" w:rsidP="00C761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педагога-психолога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79669C">
        <w:trPr>
          <w:trHeight w:val="597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учителя-логопеда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79669C">
        <w:trPr>
          <w:trHeight w:val="647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логопедического пункта или логопедического кабинета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социального педагога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 w:val="restart"/>
          </w:tcPr>
          <w:p w:rsidR="008D076A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Кадровые условия реализации ООП ОО</w:t>
            </w:r>
          </w:p>
          <w:p w:rsidR="00312CC2" w:rsidRPr="003B15B8" w:rsidRDefault="00312CC2" w:rsidP="00DB060B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(</w:t>
            </w:r>
            <w:r w:rsidRPr="003B15B8">
              <w:rPr>
                <w:color w:val="000000"/>
                <w:sz w:val="22"/>
                <w:szCs w:val="22"/>
              </w:rPr>
              <w:t>2014-2015 уч. г.)</w:t>
            </w:r>
          </w:p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педагогических работников с высшей </w:t>
            </w:r>
            <w:r w:rsidR="00A5167C">
              <w:rPr>
                <w:color w:val="000000"/>
                <w:sz w:val="22"/>
                <w:szCs w:val="22"/>
              </w:rPr>
              <w:t>квалификационной</w:t>
            </w:r>
            <w:r w:rsidR="00A5167C" w:rsidRPr="003B15B8">
              <w:rPr>
                <w:color w:val="000000"/>
                <w:sz w:val="22"/>
                <w:szCs w:val="22"/>
              </w:rPr>
              <w:t xml:space="preserve"> </w:t>
            </w:r>
            <w:r w:rsidRPr="003B15B8">
              <w:rPr>
                <w:color w:val="000000"/>
                <w:sz w:val="22"/>
                <w:szCs w:val="22"/>
              </w:rPr>
              <w:t>категорией (от общего числа педагогических работников)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1A41C9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Проценты</w:t>
            </w:r>
          </w:p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8D076A">
        <w:trPr>
          <w:trHeight w:val="1549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руководящих и педагогических работников ОО, прошедших повышение квалификации с 2012 по 2014 гг. хотя бы 1 раз (от общего числа руководящих и педагогических работников)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1A41C9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Проценты</w:t>
            </w:r>
          </w:p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родителей, считающих педагогов и администрацию образовательной организации компетентными специалистами (от общего числа опрошенных) (от общего числа опрошенных)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родителей, оценивающих педагогов и администрацию образовательной организации как доброжелательный и вежливый персонал (от общего числа опрошенных) (от общего числа опрошенных)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  <w:vMerge w:val="restart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Наличие коллегиальных органов управления</w:t>
            </w: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органа общественного самоуправления в ОО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11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попечительского совета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11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коллегиального органа управления с участием общественности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11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3B15B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Оценка родителями </w:t>
            </w:r>
            <w:proofErr w:type="gramStart"/>
            <w:r w:rsidRPr="003B15B8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3B15B8">
              <w:rPr>
                <w:color w:val="000000"/>
                <w:sz w:val="22"/>
                <w:szCs w:val="22"/>
              </w:rPr>
              <w:t xml:space="preserve"> возможности высказывания мнения по вопросам управления образовательной организацией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312CC2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 от 0 до 10;</w:t>
            </w:r>
          </w:p>
          <w:p w:rsidR="00200D81" w:rsidRPr="003B15B8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нормирование значения </w:t>
            </w:r>
            <w:r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  <w:vMerge w:val="restart"/>
          </w:tcPr>
          <w:p w:rsidR="00312CC2" w:rsidRPr="003B15B8" w:rsidRDefault="00312CC2" w:rsidP="00DB060B">
            <w:pPr>
              <w:ind w:left="34" w:right="113"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Полнота и актуальность информации об организац</w:t>
            </w:r>
            <w:proofErr w:type="gramStart"/>
            <w:r w:rsidRPr="003B15B8">
              <w:rPr>
                <w:color w:val="000000"/>
                <w:sz w:val="22"/>
                <w:szCs w:val="22"/>
              </w:rPr>
              <w:t>ии и ее</w:t>
            </w:r>
            <w:proofErr w:type="gramEnd"/>
            <w:r w:rsidRPr="003B15B8">
              <w:rPr>
                <w:color w:val="000000"/>
                <w:sz w:val="22"/>
                <w:szCs w:val="22"/>
              </w:rPr>
              <w:t xml:space="preserve"> деятельности на официальном сайте</w:t>
            </w:r>
          </w:p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полнотой </w:t>
            </w:r>
            <w:r>
              <w:rPr>
                <w:color w:val="000000"/>
                <w:sz w:val="22"/>
                <w:szCs w:val="22"/>
              </w:rPr>
              <w:t xml:space="preserve">и </w:t>
            </w:r>
            <w:r w:rsidRPr="003B15B8">
              <w:rPr>
                <w:color w:val="000000"/>
                <w:sz w:val="22"/>
                <w:szCs w:val="22"/>
              </w:rPr>
              <w:t>актуальностью информации об ОО и ее деятельности, размещенной на официальном сайте ОО (от общего числа опрошенных)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312CC2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Бал</w:t>
            </w:r>
            <w:r w:rsidR="00200D81">
              <w:rPr>
                <w:sz w:val="22"/>
                <w:szCs w:val="22"/>
              </w:rPr>
              <w:t>лы от 0 до 10;</w:t>
            </w:r>
          </w:p>
          <w:p w:rsidR="00200D81" w:rsidRPr="003B15B8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нормирование значения </w:t>
            </w:r>
            <w:r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8D076A">
        <w:trPr>
          <w:trHeight w:val="843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на сайте ОО нормативно закрепленного перечня сведений о деятельности организации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79669C">
        <w:trPr>
          <w:trHeight w:val="1178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1843" w:type="dxa"/>
          </w:tcPr>
          <w:p w:rsidR="00312CC2" w:rsidRPr="008D076A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79669C">
        <w:trPr>
          <w:trHeight w:val="1136"/>
        </w:trPr>
        <w:tc>
          <w:tcPr>
            <w:tcW w:w="2127" w:type="dxa"/>
            <w:vMerge w:val="restart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Доступность взаимодействия с получателями образовательных услуг</w:t>
            </w: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на официальном сайте ОО электронных сервисов взаимодействия с получателями образовательных услуг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Оценка родителями </w:t>
            </w:r>
            <w:proofErr w:type="gramStart"/>
            <w:r w:rsidRPr="003B15B8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3B15B8">
              <w:rPr>
                <w:color w:val="000000"/>
                <w:sz w:val="22"/>
                <w:szCs w:val="22"/>
              </w:rPr>
              <w:t xml:space="preserve"> доступности взаимодействия с образовательной организацией по телефону, электронной почте, через сайт 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312CC2" w:rsidRPr="003B15B8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Баллы от 0 до 10; </w:t>
            </w:r>
            <w:r w:rsidRPr="003B15B8">
              <w:rPr>
                <w:color w:val="000000"/>
                <w:sz w:val="22"/>
                <w:szCs w:val="22"/>
              </w:rPr>
              <w:t xml:space="preserve">нормирование значения </w:t>
            </w:r>
            <w:r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550A6A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550A6A" w:rsidRDefault="00312CC2" w:rsidP="00A3356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Форма, в которой</w:t>
            </w:r>
            <w:r w:rsidRPr="00550A6A">
              <w:rPr>
                <w:color w:val="000000"/>
                <w:sz w:val="22"/>
                <w:szCs w:val="22"/>
              </w:rPr>
              <w:t xml:space="preserve"> гражданин может получить сведения о ходе рассмотрения своего обращения </w:t>
            </w:r>
          </w:p>
        </w:tc>
        <w:tc>
          <w:tcPr>
            <w:tcW w:w="1843" w:type="dxa"/>
          </w:tcPr>
          <w:p w:rsidR="00312CC2" w:rsidRPr="00550A6A" w:rsidRDefault="00312CC2" w:rsidP="00550A6A">
            <w:pPr>
              <w:ind w:firstLine="0"/>
              <w:jc w:val="left"/>
              <w:rPr>
                <w:sz w:val="22"/>
                <w:szCs w:val="22"/>
              </w:rPr>
            </w:pPr>
            <w:r w:rsidRPr="00550A6A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550A6A" w:rsidRDefault="00312CC2" w:rsidP="00550A6A">
            <w:pPr>
              <w:ind w:firstLine="0"/>
              <w:jc w:val="left"/>
              <w:rPr>
                <w:sz w:val="22"/>
                <w:szCs w:val="22"/>
              </w:rPr>
            </w:pPr>
            <w:r w:rsidRPr="00550A6A">
              <w:rPr>
                <w:sz w:val="22"/>
                <w:szCs w:val="22"/>
              </w:rPr>
              <w:t xml:space="preserve">От 0 до 1, </w:t>
            </w:r>
          </w:p>
          <w:p w:rsidR="00312CC2" w:rsidRDefault="00312CC2" w:rsidP="00550A6A">
            <w:pPr>
              <w:ind w:firstLine="0"/>
              <w:jc w:val="left"/>
              <w:rPr>
                <w:sz w:val="22"/>
                <w:szCs w:val="22"/>
              </w:rPr>
            </w:pPr>
            <w:r w:rsidRPr="00550A6A">
              <w:rPr>
                <w:sz w:val="22"/>
                <w:szCs w:val="22"/>
              </w:rPr>
              <w:t>1 форма – 0,25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</w:r>
            <w:r w:rsidRPr="00550A6A">
              <w:rPr>
                <w:sz w:val="22"/>
                <w:szCs w:val="22"/>
              </w:rPr>
              <w:t>2 формы</w:t>
            </w:r>
            <w:r w:rsidR="008D076A">
              <w:rPr>
                <w:sz w:val="22"/>
                <w:szCs w:val="22"/>
              </w:rPr>
              <w:t xml:space="preserve"> </w:t>
            </w:r>
            <w:r w:rsidR="008D076A" w:rsidRPr="00550A6A">
              <w:rPr>
                <w:sz w:val="22"/>
                <w:szCs w:val="22"/>
              </w:rPr>
              <w:t>–</w:t>
            </w:r>
            <w:r w:rsidRPr="00550A6A">
              <w:rPr>
                <w:sz w:val="22"/>
                <w:szCs w:val="22"/>
              </w:rPr>
              <w:t xml:space="preserve"> 0,5</w:t>
            </w:r>
            <w:r>
              <w:rPr>
                <w:sz w:val="22"/>
                <w:szCs w:val="22"/>
              </w:rPr>
              <w:t>;</w:t>
            </w:r>
            <w:r w:rsidRPr="00550A6A">
              <w:rPr>
                <w:sz w:val="22"/>
                <w:szCs w:val="22"/>
              </w:rPr>
              <w:t xml:space="preserve">   </w:t>
            </w:r>
          </w:p>
          <w:p w:rsidR="00312CC2" w:rsidRPr="00550A6A" w:rsidRDefault="00312CC2" w:rsidP="008D076A">
            <w:pPr>
              <w:ind w:firstLine="0"/>
              <w:jc w:val="left"/>
              <w:rPr>
                <w:sz w:val="22"/>
                <w:szCs w:val="22"/>
              </w:rPr>
            </w:pPr>
            <w:r w:rsidRPr="00550A6A">
              <w:rPr>
                <w:sz w:val="22"/>
                <w:szCs w:val="22"/>
              </w:rPr>
              <w:t>3 формы</w:t>
            </w:r>
            <w:r w:rsidR="008D076A">
              <w:rPr>
                <w:sz w:val="22"/>
                <w:szCs w:val="22"/>
              </w:rPr>
              <w:t xml:space="preserve"> </w:t>
            </w:r>
            <w:r w:rsidR="008D076A" w:rsidRPr="00550A6A">
              <w:rPr>
                <w:sz w:val="22"/>
                <w:szCs w:val="22"/>
              </w:rPr>
              <w:t>–</w:t>
            </w:r>
            <w:r w:rsidRPr="00550A6A">
              <w:rPr>
                <w:sz w:val="22"/>
                <w:szCs w:val="22"/>
              </w:rPr>
              <w:t xml:space="preserve"> 0,75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</w:r>
            <w:r w:rsidRPr="00550A6A">
              <w:rPr>
                <w:sz w:val="22"/>
                <w:szCs w:val="22"/>
              </w:rPr>
              <w:t xml:space="preserve">4 формы и </w:t>
            </w:r>
            <w:r w:rsidR="008D076A">
              <w:rPr>
                <w:sz w:val="22"/>
                <w:szCs w:val="22"/>
              </w:rPr>
              <w:t xml:space="preserve">более </w:t>
            </w:r>
            <w:r w:rsidR="008D076A" w:rsidRPr="00550A6A">
              <w:rPr>
                <w:sz w:val="22"/>
                <w:szCs w:val="22"/>
              </w:rPr>
              <w:t>–</w:t>
            </w:r>
            <w:r w:rsidRPr="00550A6A">
              <w:rPr>
                <w:sz w:val="22"/>
                <w:szCs w:val="22"/>
              </w:rPr>
              <w:t xml:space="preserve"> 1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550A6A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550A6A" w:rsidRDefault="00312CC2" w:rsidP="00550A6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50A6A">
              <w:rPr>
                <w:color w:val="000000"/>
                <w:sz w:val="22"/>
                <w:szCs w:val="22"/>
              </w:rPr>
              <w:t>Оценка доступности сведений о ходе рассмотрения обращений граждан</w:t>
            </w:r>
          </w:p>
        </w:tc>
        <w:tc>
          <w:tcPr>
            <w:tcW w:w="1843" w:type="dxa"/>
          </w:tcPr>
          <w:p w:rsidR="00312CC2" w:rsidRPr="00550A6A" w:rsidRDefault="00312CC2" w:rsidP="00550A6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50A6A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312CC2" w:rsidRPr="00550A6A" w:rsidRDefault="00200D81" w:rsidP="00550A6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 до 10; </w:t>
            </w:r>
            <w:r w:rsidRPr="003B15B8">
              <w:rPr>
                <w:color w:val="000000"/>
                <w:sz w:val="22"/>
                <w:szCs w:val="22"/>
              </w:rPr>
              <w:t xml:space="preserve">нормирование значения </w:t>
            </w:r>
            <w:r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204E8" w:rsidRPr="003B15B8" w:rsidTr="0079669C">
        <w:trPr>
          <w:trHeight w:val="663"/>
        </w:trPr>
        <w:tc>
          <w:tcPr>
            <w:tcW w:w="9923" w:type="dxa"/>
            <w:gridSpan w:val="4"/>
            <w:shd w:val="clear" w:color="auto" w:fill="BFBFBF" w:themeFill="background1" w:themeFillShade="BF"/>
          </w:tcPr>
          <w:p w:rsidR="002E71B7" w:rsidRDefault="003204E8" w:rsidP="002E71B7">
            <w:pPr>
              <w:ind w:firstLine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  <w:r w:rsidRPr="006124D6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>Качество условий организации обучения и воспитания обучающихся</w:t>
            </w:r>
          </w:p>
          <w:p w:rsidR="003204E8" w:rsidRDefault="003204E8" w:rsidP="002E71B7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 ограниченными возможностями здоровья и инвалидов</w:t>
            </w:r>
          </w:p>
        </w:tc>
      </w:tr>
      <w:tr w:rsidR="00312CC2" w:rsidRPr="002E71B7" w:rsidTr="008D076A">
        <w:tc>
          <w:tcPr>
            <w:tcW w:w="2127" w:type="dxa"/>
            <w:vMerge w:val="restart"/>
          </w:tcPr>
          <w:p w:rsidR="00312CC2" w:rsidRPr="002E71B7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3827" w:type="dxa"/>
          </w:tcPr>
          <w:p w:rsidR="00312CC2" w:rsidRPr="002E71B7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условий для беспрепятственного доступа инвалидов</w:t>
            </w:r>
            <w:r w:rsidRPr="002E71B7">
              <w:rPr>
                <w:rStyle w:val="a6"/>
                <w:sz w:val="22"/>
                <w:szCs w:val="22"/>
              </w:rPr>
              <w:footnoteReference w:id="3"/>
            </w:r>
          </w:p>
        </w:tc>
        <w:tc>
          <w:tcPr>
            <w:tcW w:w="1843" w:type="dxa"/>
          </w:tcPr>
          <w:p w:rsidR="00312CC2" w:rsidRPr="002E71B7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312CC2" w:rsidRPr="002E71B7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= 1; отсутствие = 0</w:t>
            </w:r>
          </w:p>
        </w:tc>
      </w:tr>
      <w:tr w:rsidR="002E71B7" w:rsidRPr="002E71B7" w:rsidTr="008D076A">
        <w:tc>
          <w:tcPr>
            <w:tcW w:w="2127" w:type="dxa"/>
            <w:vMerge/>
          </w:tcPr>
          <w:p w:rsidR="002E71B7" w:rsidRPr="002E71B7" w:rsidRDefault="002E71B7" w:rsidP="00DB060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в ОО адаптированных основных образовательных программ в 2014-2015 уч.г.</w:t>
            </w:r>
          </w:p>
        </w:tc>
        <w:tc>
          <w:tcPr>
            <w:tcW w:w="1843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= 1; отсутствие = 0</w:t>
            </w:r>
          </w:p>
        </w:tc>
      </w:tr>
      <w:tr w:rsidR="002E71B7" w:rsidRPr="002E71B7" w:rsidTr="008D076A">
        <w:tc>
          <w:tcPr>
            <w:tcW w:w="2127" w:type="dxa"/>
            <w:vMerge/>
          </w:tcPr>
          <w:p w:rsidR="002E71B7" w:rsidRPr="002E71B7" w:rsidRDefault="002E71B7" w:rsidP="00DB060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специальных (коррекционных) классов для детей с ограниченными возможностями здоровья</w:t>
            </w:r>
          </w:p>
        </w:tc>
        <w:tc>
          <w:tcPr>
            <w:tcW w:w="1843" w:type="dxa"/>
          </w:tcPr>
          <w:p w:rsidR="002E71B7" w:rsidRPr="002E71B7" w:rsidRDefault="008D076A" w:rsidP="00974E5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ОШ-1. Раздел 19</w:t>
            </w:r>
          </w:p>
        </w:tc>
        <w:tc>
          <w:tcPr>
            <w:tcW w:w="2126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= 1; отсутствие = 0</w:t>
            </w:r>
          </w:p>
        </w:tc>
      </w:tr>
      <w:tr w:rsidR="002E71B7" w:rsidRPr="002E71B7" w:rsidTr="008D076A">
        <w:trPr>
          <w:trHeight w:val="90"/>
        </w:trPr>
        <w:tc>
          <w:tcPr>
            <w:tcW w:w="2127" w:type="dxa"/>
            <w:vMerge/>
            <w:hideMark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hideMark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специальных учебников, учебных пособий и дидактических материалов для обучения детей с ОВЗ в ОО в 2014-2015 уч.г.</w:t>
            </w:r>
          </w:p>
        </w:tc>
        <w:tc>
          <w:tcPr>
            <w:tcW w:w="1843" w:type="dxa"/>
            <w:hideMark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  <w:hideMark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= 1; отсутствие = 0</w:t>
            </w:r>
          </w:p>
        </w:tc>
      </w:tr>
      <w:tr w:rsidR="002E71B7" w:rsidRPr="002E71B7" w:rsidTr="008D076A">
        <w:trPr>
          <w:trHeight w:val="90"/>
        </w:trPr>
        <w:tc>
          <w:tcPr>
            <w:tcW w:w="2127" w:type="dxa"/>
            <w:vMerge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 xml:space="preserve">Доля родителей обучающихся, удовлетворенных условиями организации обучения и воспитания обучающихся с ограниченными возможностями здоровья и инвалидов </w:t>
            </w:r>
          </w:p>
        </w:tc>
        <w:tc>
          <w:tcPr>
            <w:tcW w:w="1843" w:type="dxa"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Баллы от 0 до 10; нормирование значения индикатора</w:t>
            </w:r>
          </w:p>
        </w:tc>
      </w:tr>
      <w:tr w:rsidR="002E71B7" w:rsidRPr="002E71B7" w:rsidTr="008D076A">
        <w:trPr>
          <w:trHeight w:val="90"/>
        </w:trPr>
        <w:tc>
          <w:tcPr>
            <w:tcW w:w="2127" w:type="dxa"/>
            <w:vMerge w:val="restart"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Доля детей, обучающихся по адаптированным образовательным программам</w:t>
            </w:r>
          </w:p>
        </w:tc>
        <w:tc>
          <w:tcPr>
            <w:tcW w:w="3827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Доля детей, обучающихся индивидуально на дому по программам специальных (коррекционных) образовательных учреждений I-VIII видов (от общего числа обучающихся)</w:t>
            </w:r>
            <w:r w:rsidRPr="002E71B7">
              <w:rPr>
                <w:rStyle w:val="a6"/>
                <w:sz w:val="22"/>
                <w:szCs w:val="22"/>
              </w:rPr>
              <w:footnoteReference w:id="4"/>
            </w:r>
            <w:r w:rsidRPr="002E71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2E71B7" w:rsidRPr="002E71B7" w:rsidRDefault="008D076A" w:rsidP="008D076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ОШ-1. Раздел 4</w:t>
            </w:r>
            <w:r w:rsidR="002E71B7" w:rsidRPr="002E71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1A41C9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Проценты</w:t>
            </w:r>
          </w:p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(от 0% до 100%), нормирование значения индикатора</w:t>
            </w:r>
          </w:p>
        </w:tc>
      </w:tr>
      <w:tr w:rsidR="002E71B7" w:rsidRPr="003B15B8" w:rsidTr="008D076A">
        <w:trPr>
          <w:trHeight w:val="90"/>
        </w:trPr>
        <w:tc>
          <w:tcPr>
            <w:tcW w:w="2127" w:type="dxa"/>
            <w:vMerge/>
          </w:tcPr>
          <w:p w:rsidR="002E71B7" w:rsidRPr="002E71B7" w:rsidRDefault="002E71B7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2E71B7" w:rsidRPr="002E71B7" w:rsidRDefault="002E71B7" w:rsidP="00974E5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E71B7">
              <w:rPr>
                <w:color w:val="000000"/>
                <w:sz w:val="22"/>
                <w:szCs w:val="22"/>
              </w:rPr>
              <w:t>Доля детей, обучающихся индивидуально на дому по программам специальных (коррекционных) образовательных учреждений I-VIII видов с использованием дистанционных технологий (от общего числа обучающихся)</w:t>
            </w:r>
          </w:p>
        </w:tc>
        <w:tc>
          <w:tcPr>
            <w:tcW w:w="1843" w:type="dxa"/>
          </w:tcPr>
          <w:p w:rsidR="002E71B7" w:rsidRPr="002E71B7" w:rsidRDefault="008D076A" w:rsidP="008D076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ОШ-1. Раздел 4</w:t>
            </w:r>
          </w:p>
        </w:tc>
        <w:tc>
          <w:tcPr>
            <w:tcW w:w="2126" w:type="dxa"/>
          </w:tcPr>
          <w:p w:rsidR="001A41C9" w:rsidRDefault="002E71B7" w:rsidP="00974E5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E71B7">
              <w:rPr>
                <w:color w:val="000000"/>
                <w:sz w:val="22"/>
                <w:szCs w:val="22"/>
              </w:rPr>
              <w:t>Проценты</w:t>
            </w:r>
          </w:p>
          <w:p w:rsidR="002E71B7" w:rsidRPr="003B15B8" w:rsidRDefault="002E71B7" w:rsidP="00974E5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E71B7">
              <w:rPr>
                <w:color w:val="000000"/>
                <w:sz w:val="22"/>
                <w:szCs w:val="22"/>
              </w:rPr>
              <w:t>(от 0% до 100%), нормирование значения индикатора</w:t>
            </w:r>
          </w:p>
        </w:tc>
      </w:tr>
    </w:tbl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935914" w:rsidRPr="003B15B8" w:rsidTr="00371917">
        <w:trPr>
          <w:trHeight w:val="453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:rsidR="00935914" w:rsidRPr="003B15B8" w:rsidRDefault="00935914" w:rsidP="0037191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3B15B8">
              <w:rPr>
                <w:b/>
                <w:sz w:val="22"/>
                <w:szCs w:val="22"/>
              </w:rPr>
              <w:t>Контекстные показатели</w:t>
            </w:r>
          </w:p>
        </w:tc>
      </w:tr>
      <w:tr w:rsidR="001D3F95" w:rsidRPr="003B15B8" w:rsidTr="001D3F95">
        <w:trPr>
          <w:trHeight w:val="90"/>
        </w:trPr>
        <w:tc>
          <w:tcPr>
            <w:tcW w:w="1072" w:type="pct"/>
            <w:shd w:val="clear" w:color="auto" w:fill="auto"/>
            <w:hideMark/>
          </w:tcPr>
          <w:p w:rsidR="001D3F95" w:rsidRPr="003B15B8" w:rsidRDefault="001D3F95" w:rsidP="00621C23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Тип территории</w:t>
            </w:r>
          </w:p>
        </w:tc>
        <w:tc>
          <w:tcPr>
            <w:tcW w:w="3928" w:type="pct"/>
            <w:shd w:val="clear" w:color="auto" w:fill="auto"/>
            <w:hideMark/>
          </w:tcPr>
          <w:p w:rsidR="001D3F95" w:rsidRDefault="001D3F95" w:rsidP="00621C23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Сельская т</w:t>
            </w:r>
            <w:r>
              <w:rPr>
                <w:color w:val="000000"/>
                <w:sz w:val="22"/>
                <w:szCs w:val="22"/>
              </w:rPr>
              <w:t>ерритория;</w:t>
            </w:r>
          </w:p>
          <w:p w:rsidR="001D3F95" w:rsidRPr="003B15B8" w:rsidRDefault="001D3F95" w:rsidP="00621C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территория</w:t>
            </w:r>
          </w:p>
        </w:tc>
      </w:tr>
      <w:tr w:rsidR="001D3F95" w:rsidRPr="003B15B8" w:rsidTr="001D3F95">
        <w:trPr>
          <w:trHeight w:val="90"/>
        </w:trPr>
        <w:tc>
          <w:tcPr>
            <w:tcW w:w="1072" w:type="pct"/>
            <w:shd w:val="clear" w:color="auto" w:fill="auto"/>
            <w:hideMark/>
          </w:tcPr>
          <w:p w:rsidR="001D3F95" w:rsidRPr="003B15B8" w:rsidRDefault="001D3F95" w:rsidP="00DF56DA">
            <w:pPr>
              <w:rPr>
                <w:bCs/>
                <w:color w:val="000000"/>
                <w:sz w:val="22"/>
                <w:szCs w:val="22"/>
              </w:rPr>
            </w:pPr>
            <w:r w:rsidRPr="003B15B8">
              <w:rPr>
                <w:bCs/>
                <w:color w:val="000000"/>
                <w:sz w:val="22"/>
                <w:szCs w:val="22"/>
              </w:rPr>
              <w:t xml:space="preserve">Размер </w:t>
            </w:r>
            <w:r>
              <w:rPr>
                <w:bCs/>
                <w:color w:val="000000"/>
                <w:sz w:val="22"/>
                <w:szCs w:val="22"/>
              </w:rPr>
              <w:t xml:space="preserve">обще-образовательной организации </w:t>
            </w:r>
            <w:r w:rsidRPr="003B15B8">
              <w:rPr>
                <w:color w:val="000000"/>
                <w:sz w:val="22"/>
                <w:szCs w:val="22"/>
              </w:rPr>
              <w:t xml:space="preserve">(на основе численности </w:t>
            </w:r>
            <w:proofErr w:type="gramStart"/>
            <w:r w:rsidRPr="003B15B8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3B15B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928" w:type="pct"/>
            <w:shd w:val="clear" w:color="auto" w:fill="auto"/>
            <w:hideMark/>
          </w:tcPr>
          <w:p w:rsidR="001D3F95" w:rsidRPr="00DF56DA" w:rsidRDefault="001D3F95" w:rsidP="00DB060B">
            <w:pPr>
              <w:rPr>
                <w:color w:val="000000"/>
                <w:sz w:val="22"/>
                <w:szCs w:val="22"/>
              </w:rPr>
            </w:pPr>
            <w:r w:rsidRPr="00DF56DA">
              <w:rPr>
                <w:color w:val="000000"/>
                <w:sz w:val="22"/>
                <w:szCs w:val="22"/>
              </w:rPr>
              <w:t>До 100 человек</w:t>
            </w:r>
          </w:p>
          <w:p w:rsidR="001D3F95" w:rsidRPr="00DF56DA" w:rsidRDefault="001D3F95" w:rsidP="00DB060B">
            <w:pPr>
              <w:rPr>
                <w:sz w:val="22"/>
                <w:szCs w:val="22"/>
              </w:rPr>
            </w:pPr>
            <w:r w:rsidRPr="00DF56DA">
              <w:rPr>
                <w:sz w:val="22"/>
                <w:szCs w:val="22"/>
              </w:rPr>
              <w:t>101 – 500 человек</w:t>
            </w:r>
          </w:p>
          <w:p w:rsidR="001D3F95" w:rsidRPr="00DF56DA" w:rsidRDefault="001D3F95" w:rsidP="00DB060B">
            <w:pPr>
              <w:rPr>
                <w:sz w:val="22"/>
                <w:szCs w:val="22"/>
              </w:rPr>
            </w:pPr>
            <w:r w:rsidRPr="00DF56DA">
              <w:rPr>
                <w:sz w:val="22"/>
                <w:szCs w:val="22"/>
              </w:rPr>
              <w:t>501 – 1000 человек</w:t>
            </w:r>
          </w:p>
          <w:p w:rsidR="001D3F95" w:rsidRPr="003B15B8" w:rsidRDefault="001D3F95" w:rsidP="00DB060B">
            <w:pPr>
              <w:rPr>
                <w:color w:val="000000"/>
                <w:sz w:val="22"/>
                <w:szCs w:val="22"/>
              </w:rPr>
            </w:pPr>
            <w:r w:rsidRPr="00DF56DA">
              <w:rPr>
                <w:sz w:val="22"/>
                <w:szCs w:val="22"/>
              </w:rPr>
              <w:t>Более 1000 человек</w:t>
            </w:r>
          </w:p>
        </w:tc>
      </w:tr>
      <w:tr w:rsidR="001D3F95" w:rsidRPr="003B15B8" w:rsidTr="009141CF">
        <w:trPr>
          <w:trHeight w:val="2132"/>
        </w:trPr>
        <w:tc>
          <w:tcPr>
            <w:tcW w:w="1072" w:type="pct"/>
            <w:shd w:val="clear" w:color="auto" w:fill="auto"/>
            <w:hideMark/>
          </w:tcPr>
          <w:p w:rsidR="001D3F95" w:rsidRPr="003B15B8" w:rsidRDefault="001D3F95" w:rsidP="00DB060B">
            <w:pPr>
              <w:rPr>
                <w:color w:val="000000"/>
                <w:sz w:val="22"/>
                <w:szCs w:val="22"/>
              </w:rPr>
            </w:pPr>
            <w:bookmarkStart w:id="8" w:name="_Toc424501021"/>
            <w:r w:rsidRPr="003B15B8">
              <w:rPr>
                <w:color w:val="000000"/>
                <w:sz w:val="22"/>
                <w:szCs w:val="22"/>
              </w:rPr>
              <w:lastRenderedPageBreak/>
              <w:t>Основные образовательные программы, в соответствии с которыми осуществляется образовательная деятельность</w:t>
            </w:r>
          </w:p>
        </w:tc>
        <w:tc>
          <w:tcPr>
            <w:tcW w:w="3928" w:type="pct"/>
            <w:shd w:val="clear" w:color="auto" w:fill="auto"/>
            <w:hideMark/>
          </w:tcPr>
          <w:p w:rsidR="001D3F95" w:rsidRPr="003B15B8" w:rsidRDefault="001D3F95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ОО, реализующие основные образовательные программы начального общего образования</w:t>
            </w:r>
          </w:p>
          <w:p w:rsidR="001D3F95" w:rsidRPr="003B15B8" w:rsidRDefault="001D3F95" w:rsidP="00073F40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ОО, реализующие основные образовательные программы начального общего и основного общего образования;</w:t>
            </w:r>
          </w:p>
          <w:p w:rsidR="001D3F95" w:rsidRPr="003B15B8" w:rsidRDefault="001D3F95" w:rsidP="00073F40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ОО, реализующие основные образовательные программы начального общего, основного общего, среднего общего образования;</w:t>
            </w:r>
          </w:p>
          <w:p w:rsidR="001D3F95" w:rsidRPr="003B15B8" w:rsidRDefault="001D3F95" w:rsidP="001D3F95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176A58" w:rsidRDefault="00176A58" w:rsidP="00176A58">
      <w:pPr>
        <w:contextualSpacing/>
        <w:jc w:val="both"/>
      </w:pPr>
    </w:p>
    <w:p w:rsidR="00176A58" w:rsidRPr="008502A7" w:rsidRDefault="00176A58" w:rsidP="00176A58">
      <w:pPr>
        <w:ind w:firstLine="708"/>
        <w:contextualSpacing/>
        <w:jc w:val="both"/>
      </w:pPr>
      <w:r w:rsidRPr="008502A7">
        <w:t>Для расчета частных рейтингов значения индикаторов нормировал</w:t>
      </w:r>
      <w:r w:rsidR="000161E2">
        <w:t>ись</w:t>
      </w:r>
      <w:r w:rsidRPr="008502A7">
        <w:t xml:space="preserve">. Нормирование осуществлялось по </w:t>
      </w:r>
      <w:r w:rsidR="000161E2">
        <w:t>формул</w:t>
      </w:r>
      <w:r w:rsidR="0037545E">
        <w:t>ам</w:t>
      </w:r>
      <w:r w:rsidRPr="008502A7">
        <w:t>:</w:t>
      </w:r>
    </w:p>
    <w:p w:rsidR="00176A58" w:rsidRPr="008502A7" w:rsidRDefault="00176A58" w:rsidP="00176A58">
      <w:pPr>
        <w:ind w:firstLine="708"/>
        <w:contextualSpacing/>
        <w:jc w:val="both"/>
      </w:pPr>
    </w:p>
    <w:p w:rsidR="00176A58" w:rsidRPr="008502A7" w:rsidRDefault="00ED69B1" w:rsidP="00176A58">
      <w:pPr>
        <w:ind w:firstLine="708"/>
        <w:contextualSpacing/>
        <w:jc w:val="both"/>
        <w:rPr>
          <w:sz w:val="36"/>
          <w:szCs w:val="36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36"/>
                  <w:szCs w:val="3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норм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=1-</m:t>
          </m:r>
          <m:d>
            <m:dPr>
              <m:ctrlPr>
                <w:rPr>
                  <w:rFonts w:ascii="Cambria Math" w:hAnsi="Cambria Math"/>
                  <w:sz w:val="36"/>
                  <w:szCs w:val="3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min</m:t>
                      </m:r>
                    </m:sub>
                  </m:sSub>
                </m:den>
              </m:f>
            </m:e>
          </m:d>
        </m:oMath>
      </m:oMathPara>
    </w:p>
    <w:p w:rsidR="00176A58" w:rsidRDefault="00176A58" w:rsidP="00176A58">
      <w:pPr>
        <w:contextualSpacing/>
        <w:jc w:val="both"/>
      </w:pPr>
    </w:p>
    <w:p w:rsidR="0037545E" w:rsidRDefault="0037545E" w:rsidP="00176A58">
      <w:pPr>
        <w:contextualSpacing/>
        <w:jc w:val="both"/>
      </w:pPr>
    </w:p>
    <w:p w:rsidR="0037545E" w:rsidRPr="008502A7" w:rsidRDefault="00ED69B1" w:rsidP="0037545E">
      <w:pPr>
        <w:ind w:firstLine="708"/>
        <w:contextualSpacing/>
        <w:jc w:val="both"/>
        <w:rPr>
          <w:sz w:val="36"/>
          <w:szCs w:val="36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36"/>
                  <w:szCs w:val="3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норм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36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min</m:t>
                  </m:r>
                </m:sub>
              </m:sSub>
            </m:den>
          </m:f>
        </m:oMath>
      </m:oMathPara>
    </w:p>
    <w:p w:rsidR="0037545E" w:rsidRPr="008502A7" w:rsidRDefault="0037545E" w:rsidP="00176A58">
      <w:pPr>
        <w:contextualSpacing/>
        <w:jc w:val="both"/>
      </w:pPr>
    </w:p>
    <w:p w:rsidR="00176A58" w:rsidRPr="008502A7" w:rsidRDefault="00176A58" w:rsidP="00176A58">
      <w:pPr>
        <w:contextualSpacing/>
        <w:jc w:val="both"/>
      </w:pPr>
      <w:r w:rsidRPr="008502A7">
        <w:t>Где:</w:t>
      </w:r>
    </w:p>
    <w:p w:rsidR="00176A58" w:rsidRPr="008502A7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8502A7" w:rsidRDefault="00176A58" w:rsidP="00176A58">
      <w:pPr>
        <w:contextualSpacing/>
        <w:jc w:val="both"/>
      </w:pPr>
      <w:r w:rsidRPr="008502A7">
        <w:rPr>
          <w:lang w:val="en-US"/>
        </w:rPr>
        <w:t>X</w:t>
      </w:r>
      <w:r w:rsidRPr="008502A7">
        <w:rPr>
          <w:vertAlign w:val="subscript"/>
          <w:lang w:val="en-US"/>
        </w:rPr>
        <w:t>i</w:t>
      </w:r>
      <w:r w:rsidRPr="008502A7">
        <w:rPr>
          <w:vertAlign w:val="superscript"/>
        </w:rPr>
        <w:t>норм</w:t>
      </w:r>
      <w:r w:rsidRPr="008502A7">
        <w:t xml:space="preserve"> – нормированное значение индикатора X для i-той </w:t>
      </w:r>
      <w:r w:rsidR="008502A7" w:rsidRPr="008502A7">
        <w:t>обще</w:t>
      </w:r>
      <w:r w:rsidRPr="008502A7">
        <w:t>образовательной организации,</w:t>
      </w:r>
    </w:p>
    <w:p w:rsidR="00176A58" w:rsidRPr="008502A7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8502A7" w:rsidRDefault="00176A58" w:rsidP="00176A58">
      <w:pPr>
        <w:contextualSpacing/>
        <w:jc w:val="both"/>
      </w:pPr>
      <w:r w:rsidRPr="008502A7">
        <w:rPr>
          <w:lang w:val="en-US"/>
        </w:rPr>
        <w:t>X</w:t>
      </w:r>
      <w:r w:rsidRPr="008502A7">
        <w:rPr>
          <w:vertAlign w:val="subscript"/>
          <w:lang w:val="en-US"/>
        </w:rPr>
        <w:t>i</w:t>
      </w:r>
      <w:r w:rsidRPr="008502A7">
        <w:rPr>
          <w:vertAlign w:val="subscript"/>
        </w:rPr>
        <w:t xml:space="preserve"> </w:t>
      </w:r>
      <w:r w:rsidRPr="008502A7">
        <w:t xml:space="preserve">– значение индикатора X для i-той </w:t>
      </w:r>
      <w:r w:rsidR="008502A7" w:rsidRPr="008502A7">
        <w:t>общеобразовательной организации</w:t>
      </w:r>
      <w:r w:rsidRPr="008502A7">
        <w:t>,</w:t>
      </w:r>
    </w:p>
    <w:p w:rsidR="00176A58" w:rsidRPr="008502A7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8502A7" w:rsidRDefault="00176A58" w:rsidP="00176A58">
      <w:pPr>
        <w:contextualSpacing/>
        <w:jc w:val="both"/>
      </w:pPr>
      <w:r w:rsidRPr="008502A7">
        <w:rPr>
          <w:lang w:val="en-US"/>
        </w:rPr>
        <w:t>X</w:t>
      </w:r>
      <w:r w:rsidRPr="008502A7">
        <w:rPr>
          <w:vertAlign w:val="subscript"/>
          <w:lang w:val="en-US"/>
        </w:rPr>
        <w:t>max</w:t>
      </w:r>
      <w:r w:rsidRPr="008502A7">
        <w:t xml:space="preserve"> – максимальное значение индикатора X по всем </w:t>
      </w:r>
      <w:r w:rsidR="008502A7" w:rsidRPr="008502A7">
        <w:t>обще</w:t>
      </w:r>
      <w:r w:rsidRPr="008502A7">
        <w:t>образовательным организациям, участвующим в рейтинге,</w:t>
      </w:r>
    </w:p>
    <w:p w:rsidR="00176A58" w:rsidRPr="008502A7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8502A7" w:rsidRDefault="00176A58" w:rsidP="00176A58">
      <w:pPr>
        <w:contextualSpacing/>
        <w:jc w:val="both"/>
      </w:pPr>
      <w:proofErr w:type="gramStart"/>
      <w:r w:rsidRPr="008502A7">
        <w:rPr>
          <w:lang w:val="en-US"/>
        </w:rPr>
        <w:t>X</w:t>
      </w:r>
      <w:r w:rsidRPr="008502A7">
        <w:rPr>
          <w:vertAlign w:val="subscript"/>
          <w:lang w:val="en-US"/>
        </w:rPr>
        <w:t>min</w:t>
      </w:r>
      <w:r w:rsidRPr="008502A7">
        <w:t xml:space="preserve"> – минимальное значение индикатора X по всем </w:t>
      </w:r>
      <w:r w:rsidR="008502A7" w:rsidRPr="008502A7">
        <w:t>обще</w:t>
      </w:r>
      <w:r w:rsidRPr="008502A7">
        <w:t>образовательным организациям, участвующим в рейтинге.</w:t>
      </w:r>
      <w:proofErr w:type="gramEnd"/>
    </w:p>
    <w:p w:rsidR="003E7E13" w:rsidRDefault="003E7E13" w:rsidP="00176A58">
      <w:pPr>
        <w:ind w:firstLine="708"/>
        <w:contextualSpacing/>
        <w:jc w:val="both"/>
      </w:pPr>
    </w:p>
    <w:p w:rsidR="00176A58" w:rsidRPr="008502A7" w:rsidRDefault="00176A58" w:rsidP="00176A58">
      <w:pPr>
        <w:ind w:firstLine="708"/>
        <w:contextualSpacing/>
        <w:jc w:val="both"/>
      </w:pPr>
      <w:r w:rsidRPr="008502A7">
        <w:t>На основе полученных значений индикаторов выстраивались частные рейтинги по отдельным направлениям. Интегральный рейтинг строился на основе сводного индекса, агрегирующего базовые индикаторы.</w:t>
      </w:r>
    </w:p>
    <w:p w:rsidR="00176A58" w:rsidRDefault="00176A58" w:rsidP="00176A58">
      <w:pPr>
        <w:contextualSpacing/>
        <w:jc w:val="both"/>
        <w:rPr>
          <w:bCs/>
        </w:rPr>
      </w:pPr>
      <w:r w:rsidRPr="008502A7">
        <w:tab/>
        <w:t>Минимальное значение сводного индекса (0,000), максимальное – (1,000)</w:t>
      </w:r>
    </w:p>
    <w:p w:rsidR="007E0F1B" w:rsidRPr="008502A7" w:rsidRDefault="007E0F1B" w:rsidP="007E0F1B">
      <w:pPr>
        <w:ind w:firstLine="708"/>
        <w:contextualSpacing/>
        <w:jc w:val="both"/>
      </w:pPr>
      <w:r w:rsidRPr="008502A7">
        <w:t xml:space="preserve">Положение в интегральном рейтинге определялось достижением максимального значения совокупного показателя, далее – в зависимости от его абсолютного значения – от большего к </w:t>
      </w:r>
      <w:proofErr w:type="gramStart"/>
      <w:r w:rsidRPr="008502A7">
        <w:t>меньшему</w:t>
      </w:r>
      <w:proofErr w:type="gramEnd"/>
      <w:r w:rsidRPr="008502A7">
        <w:t>. В верхней части рейтинга располагаются общеобразовательные организации, имеющие наибольшее значение показателя, в нижней части рейтинга – наименьшее.</w:t>
      </w:r>
    </w:p>
    <w:p w:rsidR="000161E2" w:rsidRDefault="00536334" w:rsidP="00536334">
      <w:pPr>
        <w:tabs>
          <w:tab w:val="left" w:pos="1494"/>
        </w:tabs>
        <w:ind w:firstLine="709"/>
        <w:jc w:val="both"/>
      </w:pPr>
      <w:r w:rsidRPr="005A6843">
        <w:t>Особенностью интегрального рейтинга общеобразовательных организаций Све</w:t>
      </w:r>
      <w:r>
        <w:t>рдловской области является пред</w:t>
      </w:r>
      <w:r w:rsidRPr="005A6843">
        <w:t xml:space="preserve">ставление не только общего списка организаций в соответствии с занимаемыми ими позициями, но и результатов промежуточных (частных) и интегрального рейтингов по кластерам общеобразовательных организаций. Представление результатов </w:t>
      </w:r>
      <w:r w:rsidRPr="005A6843">
        <w:lastRenderedPageBreak/>
        <w:t>рейтинга по кластерам общеобразовательных организаций обусловлено объективными различиями между организациями, связанными с реализуемыми образовательными программами</w:t>
      </w:r>
      <w:r w:rsidR="00D346D4">
        <w:t>, территориальным расположением</w:t>
      </w:r>
      <w:r w:rsidRPr="005A6843">
        <w:t>.</w:t>
      </w:r>
      <w:r>
        <w:t xml:space="preserve"> Таким образом, к</w:t>
      </w:r>
      <w:r w:rsidRPr="007D3ED0">
        <w:t xml:space="preserve">ластеризация общеобразовательных организаций позволяет отразить специфику школы (лицея, гимназии), чтобы наиболее точно </w:t>
      </w:r>
      <w:r w:rsidR="00D346D4">
        <w:t>определить</w:t>
      </w:r>
      <w:r w:rsidRPr="007D3ED0">
        <w:t xml:space="preserve"> е</w:t>
      </w:r>
      <w:r>
        <w:t>е</w:t>
      </w:r>
      <w:r w:rsidRPr="007D3ED0">
        <w:t xml:space="preserve"> место в рейтинге.</w:t>
      </w:r>
      <w:r>
        <w:t xml:space="preserve"> </w:t>
      </w:r>
      <w:r w:rsidR="007D3ED0" w:rsidRPr="007D3ED0">
        <w:t xml:space="preserve">Для формирования различных кластеров общеобразовательных организаций были использованы контекстные показатели. </w:t>
      </w:r>
    </w:p>
    <w:p w:rsidR="000161E2" w:rsidRPr="003E7E13" w:rsidRDefault="000161E2" w:rsidP="000161E2">
      <w:pPr>
        <w:ind w:firstLine="708"/>
        <w:contextualSpacing/>
        <w:jc w:val="both"/>
        <w:rPr>
          <w:bCs/>
          <w:sz w:val="16"/>
          <w:szCs w:val="16"/>
        </w:rPr>
      </w:pPr>
    </w:p>
    <w:p w:rsidR="000161E2" w:rsidRPr="00BA5896" w:rsidRDefault="000161E2" w:rsidP="000161E2">
      <w:pPr>
        <w:ind w:firstLine="708"/>
        <w:contextualSpacing/>
        <w:jc w:val="both"/>
      </w:pPr>
      <w:r w:rsidRPr="00BA5896">
        <w:rPr>
          <w:b/>
          <w:bCs/>
        </w:rPr>
        <w:t>Кластеры общеобразовательных организаций</w:t>
      </w:r>
      <w:r w:rsidRPr="00BA5896">
        <w:t>, определенные для формирования рейтингов:</w:t>
      </w:r>
    </w:p>
    <w:p w:rsidR="000161E2" w:rsidRPr="00BA5896" w:rsidRDefault="000161E2" w:rsidP="00275DCD">
      <w:pPr>
        <w:numPr>
          <w:ilvl w:val="0"/>
          <w:numId w:val="10"/>
        </w:numPr>
        <w:contextualSpacing/>
        <w:jc w:val="both"/>
      </w:pPr>
      <w:r w:rsidRPr="00BA5896">
        <w:t>общеобразовательные организации, реализующие основные образовательные программы начального общего образования</w:t>
      </w:r>
      <w:r>
        <w:t>;</w:t>
      </w:r>
    </w:p>
    <w:p w:rsidR="000161E2" w:rsidRPr="00BA5896" w:rsidRDefault="000161E2" w:rsidP="00275DCD">
      <w:pPr>
        <w:numPr>
          <w:ilvl w:val="0"/>
          <w:numId w:val="10"/>
        </w:numPr>
        <w:contextualSpacing/>
        <w:jc w:val="both"/>
      </w:pPr>
      <w:r w:rsidRPr="00BA5896">
        <w:t>общеобразовательные организации, реализующие основные образовательные программы начального общего и основного общего образования</w:t>
      </w:r>
      <w:r>
        <w:t>;</w:t>
      </w:r>
    </w:p>
    <w:p w:rsidR="000161E2" w:rsidRPr="00BA5896" w:rsidRDefault="000161E2" w:rsidP="00275DCD">
      <w:pPr>
        <w:numPr>
          <w:ilvl w:val="0"/>
          <w:numId w:val="10"/>
        </w:numPr>
        <w:contextualSpacing/>
        <w:jc w:val="both"/>
      </w:pPr>
      <w:r w:rsidRPr="00BA5896">
        <w:t>общеобразовательные организации, реализующие основные образовательные программы начального общего, осн</w:t>
      </w:r>
      <w:r>
        <w:t>овного общего</w:t>
      </w:r>
      <w:r w:rsidRPr="00BA5896">
        <w:t>, среднего общего образования</w:t>
      </w:r>
      <w:r>
        <w:t>;</w:t>
      </w:r>
    </w:p>
    <w:p w:rsidR="000161E2" w:rsidRPr="00BA5896" w:rsidRDefault="000161E2" w:rsidP="00275DCD">
      <w:pPr>
        <w:numPr>
          <w:ilvl w:val="0"/>
          <w:numId w:val="10"/>
        </w:numPr>
        <w:contextualSpacing/>
        <w:jc w:val="both"/>
      </w:pPr>
      <w:r w:rsidRPr="00BA5896">
        <w:t>гимназии, лицеи, школы с углубленны</w:t>
      </w:r>
      <w:r>
        <w:t>м изучением отдельных предметов;</w:t>
      </w:r>
    </w:p>
    <w:p w:rsidR="000161E2" w:rsidRPr="00BA5896" w:rsidRDefault="000161E2" w:rsidP="00275DCD">
      <w:pPr>
        <w:numPr>
          <w:ilvl w:val="0"/>
          <w:numId w:val="10"/>
        </w:numPr>
        <w:contextualSpacing/>
        <w:jc w:val="both"/>
      </w:pPr>
      <w:r w:rsidRPr="00BA5896">
        <w:t>вечерние (сменные) общ</w:t>
      </w:r>
      <w:r w:rsidR="00097A67">
        <w:t>еобразовательные организации.</w:t>
      </w:r>
    </w:p>
    <w:p w:rsidR="000161E2" w:rsidRPr="00D346D4" w:rsidRDefault="000161E2" w:rsidP="000161E2">
      <w:pPr>
        <w:contextualSpacing/>
        <w:jc w:val="both"/>
        <w:rPr>
          <w:sz w:val="16"/>
          <w:szCs w:val="16"/>
        </w:rPr>
      </w:pPr>
    </w:p>
    <w:p w:rsidR="000161E2" w:rsidRPr="005E70BC" w:rsidRDefault="000161E2" w:rsidP="000161E2">
      <w:pPr>
        <w:ind w:firstLine="708"/>
        <w:contextualSpacing/>
        <w:jc w:val="both"/>
      </w:pPr>
      <w:r w:rsidRPr="005E70BC">
        <w:rPr>
          <w:bCs/>
        </w:rPr>
        <w:t>Критерии определения кластеров:</w:t>
      </w:r>
    </w:p>
    <w:p w:rsidR="000161E2" w:rsidRPr="005E70BC" w:rsidRDefault="000161E2" w:rsidP="00275DCD">
      <w:pPr>
        <w:numPr>
          <w:ilvl w:val="0"/>
          <w:numId w:val="11"/>
        </w:numPr>
        <w:contextualSpacing/>
        <w:jc w:val="both"/>
      </w:pPr>
      <w:r w:rsidRPr="005E70BC">
        <w:t>основные образовательные программы, в соответствии с которыми осуществляется образовательная деятельность;</w:t>
      </w:r>
    </w:p>
    <w:p w:rsidR="000161E2" w:rsidRPr="005E70BC" w:rsidRDefault="000161E2" w:rsidP="00275DCD">
      <w:pPr>
        <w:numPr>
          <w:ilvl w:val="0"/>
          <w:numId w:val="11"/>
        </w:numPr>
        <w:contextualSpacing/>
        <w:jc w:val="both"/>
      </w:pPr>
      <w:r w:rsidRPr="005E70BC">
        <w:t>особенности осуществляемой образовательной деятельности: уровень и направленность образовательных программ, содержание образовательной программы, специальные условия их реализации и (или) особые образовательные потребности обучающихся;</w:t>
      </w:r>
    </w:p>
    <w:p w:rsidR="000161E2" w:rsidRPr="005E70BC" w:rsidRDefault="000161E2" w:rsidP="00275DCD">
      <w:pPr>
        <w:numPr>
          <w:ilvl w:val="0"/>
          <w:numId w:val="11"/>
        </w:numPr>
        <w:contextualSpacing/>
        <w:jc w:val="both"/>
      </w:pPr>
      <w:r w:rsidRPr="005E70BC">
        <w:t xml:space="preserve">тип территории; </w:t>
      </w:r>
    </w:p>
    <w:p w:rsidR="000161E2" w:rsidRPr="005E70BC" w:rsidRDefault="000161E2" w:rsidP="00275DCD">
      <w:pPr>
        <w:numPr>
          <w:ilvl w:val="0"/>
          <w:numId w:val="11"/>
        </w:numPr>
        <w:contextualSpacing/>
        <w:jc w:val="both"/>
      </w:pPr>
      <w:r w:rsidRPr="005E70BC">
        <w:t>размер общеобразовательной организации.</w:t>
      </w:r>
    </w:p>
    <w:p w:rsidR="003E7E13" w:rsidRDefault="003E7E13" w:rsidP="00176A58">
      <w:pPr>
        <w:ind w:firstLine="708"/>
        <w:contextualSpacing/>
        <w:jc w:val="both"/>
      </w:pPr>
    </w:p>
    <w:p w:rsidR="00176A58" w:rsidRPr="00B72269" w:rsidRDefault="00176A58" w:rsidP="00176A58">
      <w:pPr>
        <w:ind w:firstLine="708"/>
        <w:contextualSpacing/>
        <w:jc w:val="both"/>
      </w:pPr>
      <w:r w:rsidRPr="00B72269">
        <w:t xml:space="preserve">Целевыми </w:t>
      </w:r>
      <w:r w:rsidR="00DD45DA">
        <w:t>группами потребителей рейтинга обще</w:t>
      </w:r>
      <w:r w:rsidRPr="00B72269">
        <w:t>образовательных организаций Свердловской области являются:</w:t>
      </w:r>
    </w:p>
    <w:p w:rsidR="00176A58" w:rsidRPr="00B72269" w:rsidRDefault="00176A58" w:rsidP="00275DCD">
      <w:pPr>
        <w:numPr>
          <w:ilvl w:val="0"/>
          <w:numId w:val="8"/>
        </w:numPr>
        <w:contextualSpacing/>
        <w:jc w:val="both"/>
      </w:pPr>
      <w:r w:rsidRPr="00B72269">
        <w:t>органы управления образованием регионального и муниципального уровней;</w:t>
      </w:r>
    </w:p>
    <w:p w:rsidR="00176A58" w:rsidRPr="00B72269" w:rsidRDefault="00176A58" w:rsidP="00275DCD">
      <w:pPr>
        <w:numPr>
          <w:ilvl w:val="0"/>
          <w:numId w:val="8"/>
        </w:numPr>
        <w:contextualSpacing/>
        <w:jc w:val="both"/>
      </w:pPr>
      <w:r w:rsidRPr="00B72269">
        <w:t xml:space="preserve">руководители </w:t>
      </w:r>
      <w:r w:rsidR="008502A7" w:rsidRPr="00B72269">
        <w:t>обще</w:t>
      </w:r>
      <w:r w:rsidRPr="00B72269">
        <w:t>образовательных организаций;</w:t>
      </w:r>
    </w:p>
    <w:p w:rsidR="00176A58" w:rsidRPr="00B72269" w:rsidRDefault="00176A58" w:rsidP="00275DCD">
      <w:pPr>
        <w:numPr>
          <w:ilvl w:val="0"/>
          <w:numId w:val="8"/>
        </w:numPr>
        <w:contextualSpacing/>
        <w:jc w:val="both"/>
      </w:pPr>
      <w:r w:rsidRPr="00B72269">
        <w:t xml:space="preserve">педагогические работники </w:t>
      </w:r>
      <w:r w:rsidR="00B72269" w:rsidRPr="00B72269">
        <w:t>обще</w:t>
      </w:r>
      <w:r w:rsidRPr="00B72269">
        <w:t>образовательных организаций;</w:t>
      </w:r>
    </w:p>
    <w:p w:rsidR="00176A58" w:rsidRPr="00B72269" w:rsidRDefault="00B72269" w:rsidP="00275DCD">
      <w:pPr>
        <w:numPr>
          <w:ilvl w:val="0"/>
          <w:numId w:val="8"/>
        </w:numPr>
        <w:contextualSpacing/>
        <w:jc w:val="both"/>
      </w:pPr>
      <w:proofErr w:type="gramStart"/>
      <w:r w:rsidRPr="00B72269">
        <w:t>обучающиеся</w:t>
      </w:r>
      <w:proofErr w:type="gramEnd"/>
      <w:r w:rsidRPr="00B72269">
        <w:t xml:space="preserve"> общеобразовательных </w:t>
      </w:r>
      <w:r w:rsidR="00176A58" w:rsidRPr="00B72269">
        <w:t>организаций;</w:t>
      </w:r>
    </w:p>
    <w:p w:rsidR="0079307C" w:rsidRDefault="00176A58" w:rsidP="00275DCD">
      <w:pPr>
        <w:numPr>
          <w:ilvl w:val="0"/>
          <w:numId w:val="8"/>
        </w:numPr>
        <w:spacing w:after="160" w:line="259" w:lineRule="auto"/>
        <w:contextualSpacing/>
        <w:jc w:val="both"/>
      </w:pPr>
      <w:r w:rsidRPr="00B72269">
        <w:t>родители обучающихся общеобразовательных орган</w:t>
      </w:r>
      <w:r w:rsidR="005A1828">
        <w:t>изаций.</w:t>
      </w:r>
      <w:r w:rsidR="0079307C">
        <w:br w:type="page"/>
      </w:r>
    </w:p>
    <w:p w:rsidR="0079626F" w:rsidRPr="00366A21" w:rsidRDefault="0079626F" w:rsidP="0079626F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9" w:name="_Toc442366865"/>
      <w:bookmarkStart w:id="10" w:name="_Toc424501019"/>
      <w:bookmarkStart w:id="11" w:name="_Toc424501020"/>
      <w:bookmarkStart w:id="12" w:name="_Toc425780314"/>
      <w:r w:rsidRPr="00366A21">
        <w:rPr>
          <w:rFonts w:ascii="Times New Roman" w:hAnsi="Times New Roman" w:cs="Times New Roman"/>
          <w:color w:val="auto"/>
          <w:sz w:val="32"/>
          <w:szCs w:val="32"/>
        </w:rPr>
        <w:lastRenderedPageBreak/>
        <w:t>Основные выводы</w:t>
      </w:r>
      <w:bookmarkEnd w:id="9"/>
    </w:p>
    <w:p w:rsidR="0079626F" w:rsidRDefault="0079626F" w:rsidP="0079626F">
      <w:pPr>
        <w:ind w:firstLine="708"/>
        <w:contextualSpacing/>
        <w:jc w:val="both"/>
      </w:pPr>
    </w:p>
    <w:p w:rsidR="0079626F" w:rsidRDefault="0079626F" w:rsidP="0079626F">
      <w:pPr>
        <w:ind w:firstLine="708"/>
        <w:contextualSpacing/>
        <w:jc w:val="both"/>
      </w:pPr>
      <w:r w:rsidRPr="008502A7">
        <w:t xml:space="preserve">В процедуре формирования интегрального рейтинга приняли участие </w:t>
      </w:r>
      <w:r>
        <w:br/>
      </w:r>
      <w:r w:rsidRPr="003F0541">
        <w:t>737 общеобразовательных организаций Свердловской области</w:t>
      </w:r>
      <w:r>
        <w:t xml:space="preserve">. Из их числа </w:t>
      </w:r>
      <w:r>
        <w:br/>
        <w:t>633 – средние общеобразовательные школы, школы с углубленным изучением отдельных предметов, лицеи, гимназии.</w:t>
      </w:r>
    </w:p>
    <w:p w:rsidR="0079626F" w:rsidRPr="00315F38" w:rsidRDefault="0079626F" w:rsidP="0079626F">
      <w:pPr>
        <w:ind w:firstLine="709"/>
        <w:contextualSpacing/>
        <w:jc w:val="both"/>
      </w:pPr>
      <w:r>
        <w:t xml:space="preserve">Интегральный рейтинг </w:t>
      </w:r>
      <w:r w:rsidRPr="003F0541">
        <w:rPr>
          <w:u w:val="single"/>
        </w:rPr>
        <w:t>общеобразовательных организаций Свердловской области</w:t>
      </w:r>
      <w:r w:rsidRPr="003F0541">
        <w:rPr>
          <w:bCs/>
          <w:spacing w:val="-4"/>
          <w:u w:val="single"/>
        </w:rPr>
        <w:t xml:space="preserve">, </w:t>
      </w:r>
      <w:r w:rsidRPr="003F0541">
        <w:rPr>
          <w:u w:val="single"/>
        </w:rPr>
        <w:t>реализующих основные образовательные программы начального общего, основного общего, среднего общего образования</w:t>
      </w:r>
      <w:r>
        <w:rPr>
          <w:bCs/>
          <w:spacing w:val="-4"/>
        </w:rPr>
        <w:t>,</w:t>
      </w:r>
      <w:r w:rsidRPr="00315F38">
        <w:t xml:space="preserve"> представлен в таблицах </w:t>
      </w:r>
      <w:r>
        <w:t>3</w:t>
      </w:r>
      <w:r w:rsidRPr="00315F38">
        <w:t xml:space="preserve"> и </w:t>
      </w:r>
      <w:r>
        <w:t>4</w:t>
      </w:r>
      <w:r w:rsidRPr="00315F38">
        <w:t>.</w:t>
      </w:r>
    </w:p>
    <w:p w:rsidR="0079626F" w:rsidRDefault="0079626F" w:rsidP="0079626F">
      <w:pPr>
        <w:ind w:firstLine="708"/>
        <w:contextualSpacing/>
        <w:jc w:val="both"/>
        <w:rPr>
          <w:bCs/>
        </w:rPr>
      </w:pPr>
      <w:proofErr w:type="gramStart"/>
      <w:r>
        <w:rPr>
          <w:bCs/>
        </w:rPr>
        <w:t xml:space="preserve">Для удобства анализа общая статистическая характеристика </w:t>
      </w:r>
      <w:r w:rsidRPr="00B15B7F">
        <w:rPr>
          <w:bCs/>
        </w:rPr>
        <w:t>интегрального</w:t>
      </w:r>
      <w:r>
        <w:rPr>
          <w:bCs/>
        </w:rPr>
        <w:t xml:space="preserve"> </w:t>
      </w:r>
      <w:r w:rsidRPr="00B15B7F">
        <w:rPr>
          <w:bCs/>
        </w:rPr>
        <w:t>и частных рейтингов</w:t>
      </w:r>
      <w:r>
        <w:rPr>
          <w:bCs/>
        </w:rPr>
        <w:t xml:space="preserve"> обще</w:t>
      </w:r>
      <w:r w:rsidRPr="00B15B7F">
        <w:rPr>
          <w:bCs/>
        </w:rPr>
        <w:t>образовательных организаций</w:t>
      </w:r>
      <w:r>
        <w:rPr>
          <w:bCs/>
        </w:rPr>
        <w:t xml:space="preserve"> представлена в таблице 2.</w:t>
      </w:r>
      <w:proofErr w:type="gramEnd"/>
    </w:p>
    <w:p w:rsidR="0079626F" w:rsidRDefault="0079626F" w:rsidP="0079626F">
      <w:pPr>
        <w:ind w:firstLine="708"/>
        <w:contextualSpacing/>
        <w:jc w:val="both"/>
      </w:pPr>
    </w:p>
    <w:p w:rsidR="0079626F" w:rsidRPr="006D1F6D" w:rsidRDefault="0079626F" w:rsidP="0079626F">
      <w:pPr>
        <w:ind w:firstLine="708"/>
        <w:contextualSpacing/>
        <w:jc w:val="right"/>
        <w:rPr>
          <w:bCs/>
          <w:i/>
        </w:rPr>
      </w:pPr>
      <w:r w:rsidRPr="006D1F6D">
        <w:rPr>
          <w:bCs/>
          <w:i/>
        </w:rPr>
        <w:t>Таблица 2</w:t>
      </w:r>
    </w:p>
    <w:p w:rsidR="0079626F" w:rsidRDefault="0079626F" w:rsidP="0079626F">
      <w:pPr>
        <w:contextualSpacing/>
        <w:jc w:val="center"/>
        <w:rPr>
          <w:bCs/>
        </w:rPr>
      </w:pPr>
      <w:r>
        <w:rPr>
          <w:bCs/>
        </w:rPr>
        <w:t xml:space="preserve">Общая статистическая характеристика </w:t>
      </w:r>
      <w:proofErr w:type="gramStart"/>
      <w:r w:rsidRPr="00B15B7F">
        <w:rPr>
          <w:bCs/>
        </w:rPr>
        <w:t>интегрального</w:t>
      </w:r>
      <w:proofErr w:type="gramEnd"/>
    </w:p>
    <w:p w:rsidR="0079626F" w:rsidRDefault="0079626F" w:rsidP="0079626F">
      <w:pPr>
        <w:contextualSpacing/>
        <w:jc w:val="center"/>
        <w:rPr>
          <w:bCs/>
        </w:rPr>
      </w:pPr>
      <w:r w:rsidRPr="00B15B7F">
        <w:rPr>
          <w:bCs/>
        </w:rPr>
        <w:t>и частных рейтингов</w:t>
      </w:r>
      <w:r>
        <w:rPr>
          <w:bCs/>
        </w:rPr>
        <w:t xml:space="preserve"> обще</w:t>
      </w:r>
      <w:r w:rsidRPr="00B15B7F">
        <w:rPr>
          <w:bCs/>
        </w:rPr>
        <w:t>образовательных организаций</w:t>
      </w:r>
    </w:p>
    <w:p w:rsidR="0079626F" w:rsidRPr="006D1F6D" w:rsidRDefault="0079626F" w:rsidP="0079626F">
      <w:pPr>
        <w:ind w:firstLine="708"/>
        <w:contextualSpacing/>
        <w:jc w:val="both"/>
        <w:rPr>
          <w:bCs/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07"/>
        <w:gridCol w:w="1807"/>
        <w:gridCol w:w="1914"/>
        <w:gridCol w:w="1701"/>
      </w:tblGrid>
      <w:tr w:rsidR="0079626F" w:rsidRPr="000746F5" w:rsidTr="00CE0904">
        <w:trPr>
          <w:tblHeader/>
        </w:trPr>
        <w:tc>
          <w:tcPr>
            <w:tcW w:w="2552" w:type="dxa"/>
          </w:tcPr>
          <w:p w:rsidR="0079626F" w:rsidRPr="006D1F6D" w:rsidRDefault="0079626F" w:rsidP="00CE090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6D1F6D">
              <w:rPr>
                <w:bCs/>
                <w:sz w:val="24"/>
                <w:szCs w:val="24"/>
              </w:rPr>
              <w:t>Рейтинг</w:t>
            </w:r>
          </w:p>
        </w:tc>
        <w:tc>
          <w:tcPr>
            <w:tcW w:w="1807" w:type="dxa"/>
          </w:tcPr>
          <w:p w:rsidR="0079626F" w:rsidRPr="006D1F6D" w:rsidRDefault="0079626F" w:rsidP="00CE090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6D1F6D">
              <w:rPr>
                <w:bCs/>
                <w:sz w:val="24"/>
                <w:szCs w:val="24"/>
              </w:rPr>
              <w:t>Максимальное значение</w:t>
            </w:r>
          </w:p>
        </w:tc>
        <w:tc>
          <w:tcPr>
            <w:tcW w:w="1807" w:type="dxa"/>
          </w:tcPr>
          <w:p w:rsidR="0079626F" w:rsidRPr="006D1F6D" w:rsidRDefault="0079626F" w:rsidP="00CE090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6D1F6D">
              <w:rPr>
                <w:bCs/>
                <w:sz w:val="24"/>
                <w:szCs w:val="24"/>
              </w:rPr>
              <w:t>Минимальное значение</w:t>
            </w:r>
          </w:p>
        </w:tc>
        <w:tc>
          <w:tcPr>
            <w:tcW w:w="1914" w:type="dxa"/>
          </w:tcPr>
          <w:p w:rsidR="0079626F" w:rsidRPr="006D1F6D" w:rsidRDefault="0079626F" w:rsidP="00CE090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6D1F6D">
              <w:rPr>
                <w:bCs/>
                <w:sz w:val="24"/>
                <w:szCs w:val="24"/>
              </w:rPr>
              <w:t>Разница между максимальным и минимальным значением</w:t>
            </w:r>
          </w:p>
        </w:tc>
        <w:tc>
          <w:tcPr>
            <w:tcW w:w="1701" w:type="dxa"/>
          </w:tcPr>
          <w:p w:rsidR="0079626F" w:rsidRPr="006D1F6D" w:rsidRDefault="0079626F" w:rsidP="00CE090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6D1F6D">
              <w:rPr>
                <w:bCs/>
                <w:sz w:val="24"/>
                <w:szCs w:val="24"/>
              </w:rPr>
              <w:t>Медианное (срединное) значение</w:t>
            </w:r>
            <w:r w:rsidRPr="006D1F6D">
              <w:rPr>
                <w:rStyle w:val="a6"/>
                <w:bCs/>
                <w:sz w:val="24"/>
                <w:szCs w:val="24"/>
              </w:rPr>
              <w:footnoteReference w:id="5"/>
            </w:r>
          </w:p>
        </w:tc>
      </w:tr>
      <w:tr w:rsidR="0079626F" w:rsidRPr="00A877DD" w:rsidTr="00CE0904">
        <w:tc>
          <w:tcPr>
            <w:tcW w:w="2552" w:type="dxa"/>
          </w:tcPr>
          <w:p w:rsidR="0079626F" w:rsidRPr="00A877DD" w:rsidRDefault="0079626F" w:rsidP="00CE0904">
            <w:pPr>
              <w:pStyle w:val="a3"/>
              <w:widowControl w:val="0"/>
              <w:numPr>
                <w:ilvl w:val="0"/>
                <w:numId w:val="16"/>
              </w:numPr>
              <w:suppressAutoHyphens/>
              <w:ind w:left="318" w:hanging="284"/>
              <w:jc w:val="both"/>
              <w:rPr>
                <w:bCs/>
                <w:sz w:val="24"/>
                <w:szCs w:val="24"/>
              </w:rPr>
            </w:pPr>
            <w:r w:rsidRPr="00A877DD">
              <w:rPr>
                <w:bCs/>
                <w:color w:val="000000"/>
                <w:sz w:val="24"/>
                <w:szCs w:val="24"/>
              </w:rPr>
              <w:t>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0,63580732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0,01053657</w:t>
            </w:r>
          </w:p>
        </w:tc>
        <w:tc>
          <w:tcPr>
            <w:tcW w:w="1914" w:type="dxa"/>
          </w:tcPr>
          <w:p w:rsidR="0079626F" w:rsidRPr="0093737A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93737A">
              <w:rPr>
                <w:color w:val="000000"/>
                <w:sz w:val="24"/>
                <w:szCs w:val="24"/>
              </w:rPr>
              <w:t>0,62527075</w:t>
            </w:r>
          </w:p>
        </w:tc>
        <w:tc>
          <w:tcPr>
            <w:tcW w:w="1701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0,19907767</w:t>
            </w:r>
          </w:p>
        </w:tc>
      </w:tr>
      <w:tr w:rsidR="0079626F" w:rsidRPr="00A877DD" w:rsidTr="00CE0904">
        <w:tc>
          <w:tcPr>
            <w:tcW w:w="2552" w:type="dxa"/>
          </w:tcPr>
          <w:p w:rsidR="0079626F" w:rsidRPr="00A877DD" w:rsidRDefault="0079626F" w:rsidP="00CE0904">
            <w:pPr>
              <w:pStyle w:val="a3"/>
              <w:widowControl w:val="0"/>
              <w:numPr>
                <w:ilvl w:val="0"/>
                <w:numId w:val="16"/>
              </w:numPr>
              <w:suppressAutoHyphens/>
              <w:ind w:left="318" w:hanging="284"/>
              <w:jc w:val="both"/>
              <w:rPr>
                <w:bCs/>
                <w:sz w:val="24"/>
                <w:szCs w:val="24"/>
              </w:rPr>
            </w:pPr>
            <w:r w:rsidRPr="00A877DD">
              <w:rPr>
                <w:sz w:val="24"/>
                <w:szCs w:val="24"/>
              </w:rPr>
              <w:t>Результаты освоения основных и дополнительных образовательных программ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0,80994087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0,06250000</w:t>
            </w:r>
          </w:p>
        </w:tc>
        <w:tc>
          <w:tcPr>
            <w:tcW w:w="1914" w:type="dxa"/>
          </w:tcPr>
          <w:p w:rsidR="0079626F" w:rsidRPr="0093737A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93737A">
              <w:rPr>
                <w:color w:val="000000"/>
                <w:sz w:val="24"/>
                <w:szCs w:val="24"/>
              </w:rPr>
              <w:t>0,74744087</w:t>
            </w:r>
          </w:p>
        </w:tc>
        <w:tc>
          <w:tcPr>
            <w:tcW w:w="1701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0,27827442</w:t>
            </w:r>
          </w:p>
        </w:tc>
      </w:tr>
      <w:tr w:rsidR="0079626F" w:rsidRPr="00A877DD" w:rsidTr="00CE0904">
        <w:tc>
          <w:tcPr>
            <w:tcW w:w="2552" w:type="dxa"/>
          </w:tcPr>
          <w:p w:rsidR="0079626F" w:rsidRPr="00A877DD" w:rsidRDefault="0079626F" w:rsidP="00CE0904">
            <w:pPr>
              <w:pStyle w:val="a3"/>
              <w:widowControl w:val="0"/>
              <w:numPr>
                <w:ilvl w:val="0"/>
                <w:numId w:val="16"/>
              </w:numPr>
              <w:tabs>
                <w:tab w:val="center" w:pos="318"/>
                <w:tab w:val="right" w:pos="1811"/>
              </w:tabs>
              <w:suppressAutoHyphens/>
              <w:ind w:left="318" w:hanging="284"/>
              <w:rPr>
                <w:bCs/>
                <w:sz w:val="24"/>
                <w:szCs w:val="24"/>
              </w:rPr>
            </w:pPr>
            <w:r w:rsidRPr="00A877DD">
              <w:rPr>
                <w:bCs/>
                <w:color w:val="000000"/>
                <w:sz w:val="24"/>
                <w:szCs w:val="24"/>
              </w:rPr>
              <w:t>Условия реализации основных и дополнительных образовательных программ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0,88019743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0,35609089</w:t>
            </w:r>
          </w:p>
        </w:tc>
        <w:tc>
          <w:tcPr>
            <w:tcW w:w="1914" w:type="dxa"/>
          </w:tcPr>
          <w:p w:rsidR="0079626F" w:rsidRPr="0093737A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93737A">
              <w:rPr>
                <w:color w:val="000000"/>
                <w:sz w:val="24"/>
                <w:szCs w:val="24"/>
              </w:rPr>
              <w:t>0,52410654</w:t>
            </w:r>
          </w:p>
        </w:tc>
        <w:tc>
          <w:tcPr>
            <w:tcW w:w="1701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0,65817127</w:t>
            </w:r>
          </w:p>
        </w:tc>
      </w:tr>
      <w:tr w:rsidR="0079626F" w:rsidRPr="00A877DD" w:rsidTr="00CE0904">
        <w:tc>
          <w:tcPr>
            <w:tcW w:w="2552" w:type="dxa"/>
          </w:tcPr>
          <w:p w:rsidR="0079626F" w:rsidRPr="00A877DD" w:rsidRDefault="0079626F" w:rsidP="00CE0904">
            <w:pPr>
              <w:pStyle w:val="a3"/>
              <w:widowControl w:val="0"/>
              <w:numPr>
                <w:ilvl w:val="0"/>
                <w:numId w:val="16"/>
              </w:numPr>
              <w:tabs>
                <w:tab w:val="center" w:pos="318"/>
                <w:tab w:val="right" w:pos="1811"/>
              </w:tabs>
              <w:suppressAutoHyphens/>
              <w:ind w:left="318" w:hanging="284"/>
              <w:rPr>
                <w:b/>
                <w:bCs/>
                <w:sz w:val="24"/>
                <w:szCs w:val="24"/>
              </w:rPr>
            </w:pPr>
            <w:r w:rsidRPr="00A877DD">
              <w:rPr>
                <w:bCs/>
                <w:color w:val="000000"/>
                <w:sz w:val="24"/>
                <w:szCs w:val="24"/>
              </w:rPr>
              <w:lastRenderedPageBreak/>
              <w:t>Условия организации обучения и воспитания обучающихся с</w:t>
            </w:r>
            <w:r w:rsidRPr="00A877D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877DD">
              <w:rPr>
                <w:bCs/>
                <w:color w:val="000000"/>
                <w:sz w:val="24"/>
                <w:szCs w:val="24"/>
              </w:rPr>
              <w:t>ограниченными возможностями здоровья и инвалидов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0,75942904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1914" w:type="dxa"/>
          </w:tcPr>
          <w:p w:rsidR="0079626F" w:rsidRPr="0093737A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93737A">
              <w:rPr>
                <w:color w:val="000000"/>
                <w:sz w:val="24"/>
                <w:szCs w:val="24"/>
              </w:rPr>
              <w:t>0,75942904</w:t>
            </w:r>
          </w:p>
        </w:tc>
        <w:tc>
          <w:tcPr>
            <w:tcW w:w="1701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0,24380952</w:t>
            </w:r>
          </w:p>
        </w:tc>
      </w:tr>
      <w:tr w:rsidR="0079626F" w:rsidRPr="001669F6" w:rsidTr="00CE0904">
        <w:trPr>
          <w:trHeight w:val="423"/>
        </w:trPr>
        <w:tc>
          <w:tcPr>
            <w:tcW w:w="2552" w:type="dxa"/>
          </w:tcPr>
          <w:p w:rsidR="0079626F" w:rsidRPr="001669F6" w:rsidRDefault="0079626F" w:rsidP="00CE0904">
            <w:pPr>
              <w:pStyle w:val="a3"/>
              <w:widowControl w:val="0"/>
              <w:numPr>
                <w:ilvl w:val="0"/>
                <w:numId w:val="16"/>
              </w:numPr>
              <w:tabs>
                <w:tab w:val="center" w:pos="318"/>
                <w:tab w:val="right" w:pos="1811"/>
              </w:tabs>
              <w:suppressAutoHyphens/>
              <w:ind w:left="318" w:hanging="284"/>
              <w:rPr>
                <w:bCs/>
                <w:sz w:val="24"/>
                <w:szCs w:val="24"/>
              </w:rPr>
            </w:pPr>
            <w:r w:rsidRPr="001669F6">
              <w:rPr>
                <w:bCs/>
                <w:sz w:val="24"/>
                <w:szCs w:val="24"/>
              </w:rPr>
              <w:t>Интегральный рейтинг</w:t>
            </w:r>
          </w:p>
        </w:tc>
        <w:tc>
          <w:tcPr>
            <w:tcW w:w="1807" w:type="dxa"/>
          </w:tcPr>
          <w:p w:rsidR="0079626F" w:rsidRPr="001669F6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1669F6">
              <w:rPr>
                <w:color w:val="000000"/>
                <w:sz w:val="24"/>
                <w:szCs w:val="24"/>
              </w:rPr>
              <w:t>0,64847738</w:t>
            </w:r>
          </w:p>
        </w:tc>
        <w:tc>
          <w:tcPr>
            <w:tcW w:w="1807" w:type="dxa"/>
          </w:tcPr>
          <w:p w:rsidR="0079626F" w:rsidRPr="001669F6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1669F6">
              <w:rPr>
                <w:color w:val="000000"/>
                <w:sz w:val="24"/>
                <w:szCs w:val="24"/>
              </w:rPr>
              <w:t>0,13742299</w:t>
            </w:r>
          </w:p>
        </w:tc>
        <w:tc>
          <w:tcPr>
            <w:tcW w:w="1914" w:type="dxa"/>
          </w:tcPr>
          <w:p w:rsidR="0079626F" w:rsidRPr="001669F6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1669F6">
              <w:rPr>
                <w:color w:val="000000"/>
                <w:sz w:val="24"/>
                <w:szCs w:val="24"/>
              </w:rPr>
              <w:t>0,51105439</w:t>
            </w:r>
          </w:p>
        </w:tc>
        <w:tc>
          <w:tcPr>
            <w:tcW w:w="1701" w:type="dxa"/>
          </w:tcPr>
          <w:p w:rsidR="0079626F" w:rsidRPr="001669F6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1669F6">
              <w:rPr>
                <w:color w:val="000000"/>
                <w:sz w:val="24"/>
                <w:szCs w:val="24"/>
              </w:rPr>
              <w:t>0,35824446</w:t>
            </w:r>
          </w:p>
        </w:tc>
      </w:tr>
    </w:tbl>
    <w:p w:rsidR="0079626F" w:rsidRDefault="0079626F" w:rsidP="0079626F">
      <w:pPr>
        <w:ind w:firstLine="708"/>
        <w:contextualSpacing/>
        <w:jc w:val="both"/>
        <w:rPr>
          <w:bCs/>
        </w:rPr>
      </w:pPr>
    </w:p>
    <w:p w:rsidR="0079626F" w:rsidRDefault="0079626F" w:rsidP="0079626F">
      <w:pPr>
        <w:ind w:firstLine="708"/>
        <w:contextualSpacing/>
        <w:jc w:val="both"/>
      </w:pPr>
      <w:r w:rsidRPr="000B4E5B">
        <w:t>На основании представленных данных можно сделать следующие выводы.</w:t>
      </w:r>
    </w:p>
    <w:p w:rsidR="0079626F" w:rsidRPr="006D1F6D" w:rsidRDefault="0079626F" w:rsidP="0079626F">
      <w:pPr>
        <w:ind w:firstLine="708"/>
        <w:contextualSpacing/>
        <w:jc w:val="both"/>
        <w:rPr>
          <w:sz w:val="10"/>
          <w:szCs w:val="10"/>
        </w:rPr>
      </w:pPr>
    </w:p>
    <w:p w:rsidR="0079626F" w:rsidRDefault="0079626F" w:rsidP="0079626F">
      <w:pPr>
        <w:ind w:firstLine="708"/>
        <w:contextualSpacing/>
        <w:jc w:val="both"/>
        <w:rPr>
          <w:color w:val="000000"/>
        </w:rPr>
      </w:pPr>
      <w:r w:rsidRPr="00026A0D">
        <w:t xml:space="preserve">Максимальное значение </w:t>
      </w:r>
      <w:r w:rsidRPr="0084563C">
        <w:rPr>
          <w:b/>
        </w:rPr>
        <w:t>интегрального рейтинга</w:t>
      </w:r>
      <w:r w:rsidRPr="00026A0D">
        <w:t xml:space="preserve"> составило</w:t>
      </w:r>
      <w:proofErr w:type="gramStart"/>
      <w:r>
        <w:br/>
      </w:r>
      <w:r w:rsidRPr="00026A0D">
        <w:t>И</w:t>
      </w:r>
      <w:proofErr w:type="gramEnd"/>
      <w:r>
        <w:t xml:space="preserve"> </w:t>
      </w:r>
      <w:r w:rsidRPr="00026A0D">
        <w:t>=</w:t>
      </w:r>
      <w:r>
        <w:t xml:space="preserve"> </w:t>
      </w:r>
      <w:r w:rsidRPr="00026A0D">
        <w:rPr>
          <w:color w:val="000000"/>
        </w:rPr>
        <w:t>0,</w:t>
      </w:r>
      <w:r>
        <w:rPr>
          <w:color w:val="000000"/>
        </w:rPr>
        <w:t>64847738; м</w:t>
      </w:r>
      <w:r w:rsidRPr="00026A0D">
        <w:rPr>
          <w:color w:val="000000"/>
        </w:rPr>
        <w:t>инимальное значение И</w:t>
      </w:r>
      <w:r>
        <w:rPr>
          <w:color w:val="000000"/>
        </w:rPr>
        <w:t xml:space="preserve"> </w:t>
      </w:r>
      <w:r w:rsidRPr="00026A0D">
        <w:rPr>
          <w:color w:val="000000"/>
        </w:rPr>
        <w:t>=</w:t>
      </w:r>
      <w:r>
        <w:rPr>
          <w:color w:val="000000"/>
        </w:rPr>
        <w:t xml:space="preserve"> </w:t>
      </w:r>
      <w:r w:rsidRPr="0085683D">
        <w:rPr>
          <w:color w:val="000000"/>
        </w:rPr>
        <w:t>0,13742299</w:t>
      </w:r>
      <w:r>
        <w:rPr>
          <w:color w:val="000000"/>
        </w:rPr>
        <w:t xml:space="preserve"> (таблицы 2, 3, 4)</w:t>
      </w:r>
      <w:r w:rsidRPr="00026A0D">
        <w:rPr>
          <w:color w:val="000000"/>
        </w:rPr>
        <w:t xml:space="preserve">. </w:t>
      </w:r>
    </w:p>
    <w:p w:rsidR="0079626F" w:rsidRPr="0084563C" w:rsidRDefault="0079626F" w:rsidP="0079626F">
      <w:pPr>
        <w:ind w:firstLine="708"/>
        <w:contextualSpacing/>
        <w:jc w:val="both"/>
        <w:rPr>
          <w:bCs/>
        </w:rPr>
      </w:pPr>
      <w:r w:rsidRPr="0085683D">
        <w:rPr>
          <w:bCs/>
        </w:rPr>
        <w:t xml:space="preserve">Ни одна образовательная организация, даже та, которая занимает первое место в интегральном рейтинге, не смогла достичь показателя, близкого по </w:t>
      </w:r>
      <w:r w:rsidRPr="0084563C">
        <w:rPr>
          <w:bCs/>
        </w:rPr>
        <w:t xml:space="preserve">значению к 1,000, т.е. теоретического максимально возможного значения по </w:t>
      </w:r>
      <w:r w:rsidRPr="00BE51CC">
        <w:rPr>
          <w:bCs/>
        </w:rPr>
        <w:t xml:space="preserve">интегральному рейтингу. Интегральное значение показателя организации, имеющей первый рейтинг, значительно ниже максимально возможного. Это свидетельствует о том, что даже лучшие школы области </w:t>
      </w:r>
      <w:r w:rsidRPr="00BE51CC">
        <w:t>не соответствуют в полной мере современным требованиям, предъявляемым к качеству образовательной деятельности.</w:t>
      </w:r>
    </w:p>
    <w:p w:rsidR="0079626F" w:rsidRPr="0084563C" w:rsidRDefault="0079626F" w:rsidP="0079626F">
      <w:pPr>
        <w:ind w:firstLine="708"/>
        <w:contextualSpacing/>
        <w:jc w:val="both"/>
        <w:rPr>
          <w:bCs/>
          <w:highlight w:val="yellow"/>
        </w:rPr>
      </w:pPr>
      <w:r w:rsidRPr="0084563C">
        <w:rPr>
          <w:bCs/>
        </w:rPr>
        <w:t xml:space="preserve">Вместе с тем, разница между максимальным и минимальным значением интегрального рейтинга довольно велика и составляет </w:t>
      </w:r>
      <w:r w:rsidRPr="0084563C">
        <w:rPr>
          <w:color w:val="000000"/>
        </w:rPr>
        <w:t>0,51105439. Это свидетельствует о том, что ситуация в общеобразовательных организациях</w:t>
      </w:r>
      <w:r>
        <w:rPr>
          <w:color w:val="000000"/>
        </w:rPr>
        <w:t xml:space="preserve"> Свердловской области довольно значимо различается по ключевым характеристикам образовательной деятельности.</w:t>
      </w:r>
    </w:p>
    <w:p w:rsidR="0079626F" w:rsidRPr="009048A9" w:rsidRDefault="0079626F" w:rsidP="0079626F">
      <w:pPr>
        <w:ind w:firstLine="708"/>
        <w:contextualSpacing/>
        <w:jc w:val="both"/>
        <w:rPr>
          <w:color w:val="000000"/>
        </w:rPr>
      </w:pPr>
      <w:r w:rsidRPr="009048A9">
        <w:rPr>
          <w:bCs/>
        </w:rPr>
        <w:t xml:space="preserve">Медианное значение интегрального рейтинга (И = </w:t>
      </w:r>
      <w:r w:rsidRPr="009048A9">
        <w:rPr>
          <w:color w:val="000000"/>
        </w:rPr>
        <w:t xml:space="preserve">0,35824446) означает, что для значительной части общеобразовательных организаций, которые составляют верхнюю часть рейтинга, характерны довольно низкие значения интегрального рейтинга (И </w:t>
      </w:r>
      <w:r w:rsidRPr="009048A9">
        <w:rPr>
          <w:color w:val="000000"/>
        </w:rPr>
        <w:sym w:font="Symbol" w:char="F03C"/>
      </w:r>
      <w:r w:rsidRPr="009048A9">
        <w:rPr>
          <w:color w:val="000000"/>
        </w:rPr>
        <w:t xml:space="preserve"> 0,500), т.е. по довольно значительному перечню показателей и индикаторов деятельность ОО не соответствует предъявляемым требованиям.</w:t>
      </w:r>
      <w:r>
        <w:rPr>
          <w:color w:val="000000"/>
        </w:rPr>
        <w:t xml:space="preserve"> </w:t>
      </w:r>
    </w:p>
    <w:p w:rsidR="0079626F" w:rsidRDefault="0079626F" w:rsidP="0079626F">
      <w:pPr>
        <w:ind w:firstLine="708"/>
        <w:contextualSpacing/>
        <w:jc w:val="both"/>
        <w:rPr>
          <w:bCs/>
        </w:rPr>
      </w:pPr>
      <w:r w:rsidRPr="009048A9">
        <w:rPr>
          <w:bCs/>
        </w:rPr>
        <w:t xml:space="preserve">Таким образом, интегральный рейтинг дифференцирует общеобразовательные организации Свердловской области, при этом «разрыв» между первым и последним местом в настоящее время является непреодолимым. </w:t>
      </w:r>
    </w:p>
    <w:p w:rsidR="0079626F" w:rsidRDefault="0079626F" w:rsidP="0079626F">
      <w:pPr>
        <w:ind w:firstLine="709"/>
        <w:jc w:val="both"/>
      </w:pPr>
    </w:p>
    <w:p w:rsidR="0079626F" w:rsidRPr="000B4E5B" w:rsidRDefault="0079626F" w:rsidP="0079626F">
      <w:pPr>
        <w:ind w:firstLine="709"/>
        <w:jc w:val="both"/>
      </w:pPr>
      <w:r w:rsidRPr="000B4E5B">
        <w:lastRenderedPageBreak/>
        <w:t>Верхнюю часть интегрального рейтинга – «лидирующую десятку» –</w:t>
      </w:r>
      <w:r>
        <w:t xml:space="preserve"> </w:t>
      </w:r>
      <w:r w:rsidRPr="000B4E5B">
        <w:t xml:space="preserve">по совокупности показателей составили следующие </w:t>
      </w:r>
      <w:r>
        <w:t>общеобразовательные организации</w:t>
      </w:r>
      <w:r w:rsidRPr="000B4E5B">
        <w:t>: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гимназия № 9</w:t>
      </w:r>
      <w:r w:rsidRPr="000B77BE">
        <w:t xml:space="preserve">, </w:t>
      </w:r>
      <w:r w:rsidRPr="000B77BE">
        <w:rPr>
          <w:color w:val="000000"/>
        </w:rPr>
        <w:t>муниципальное образование «город Екатеринбург»;</w:t>
      </w:r>
    </w:p>
    <w:p w:rsidR="0079626F" w:rsidRPr="00A907F1" w:rsidRDefault="0079626F" w:rsidP="0079626F">
      <w:pPr>
        <w:pStyle w:val="a3"/>
        <w:numPr>
          <w:ilvl w:val="0"/>
          <w:numId w:val="17"/>
        </w:numPr>
        <w:ind w:left="426" w:hanging="426"/>
        <w:jc w:val="both"/>
        <w:rPr>
          <w:highlight w:val="yellow"/>
        </w:rPr>
      </w:pPr>
      <w:r w:rsidRPr="00A907F1">
        <w:rPr>
          <w:color w:val="000000"/>
          <w:highlight w:val="yellow"/>
        </w:rPr>
        <w:t>МАОУ лицей № 110 им. Л.К. Гришиной</w:t>
      </w:r>
      <w:r w:rsidRPr="00A907F1">
        <w:rPr>
          <w:highlight w:val="yellow"/>
        </w:rPr>
        <w:t xml:space="preserve">, </w:t>
      </w:r>
      <w:r w:rsidRPr="00A907F1">
        <w:rPr>
          <w:color w:val="000000"/>
          <w:highlight w:val="yellow"/>
        </w:rPr>
        <w:t>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Политехническая гимназия, Город Нижний Тагил;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МАОУ-Гимназия № 47</w:t>
      </w:r>
      <w:r w:rsidRPr="000B77BE">
        <w:t xml:space="preserve">, </w:t>
      </w:r>
      <w:r w:rsidRPr="000B77BE">
        <w:rPr>
          <w:color w:val="000000"/>
        </w:rPr>
        <w:t>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«Гимназия», Новоуральский городской округ;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лицей № 5, Камышловский городской округ;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</w:t>
      </w:r>
      <w:proofErr w:type="gramStart"/>
      <w:r w:rsidRPr="000B77BE">
        <w:rPr>
          <w:color w:val="000000"/>
        </w:rPr>
        <w:t>A</w:t>
      </w:r>
      <w:proofErr w:type="gramEnd"/>
      <w:r w:rsidRPr="000B77BE">
        <w:rPr>
          <w:color w:val="000000"/>
        </w:rPr>
        <w:t>ОУ СОШ 32, 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- гимназия № 94, 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гимназия № 18, Город Нижний Тагил;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«Лицей», Городской округ «Город Лесной».</w:t>
      </w:r>
    </w:p>
    <w:p w:rsidR="0079626F" w:rsidRPr="009724A6" w:rsidRDefault="0079626F" w:rsidP="0079626F">
      <w:pPr>
        <w:ind w:firstLine="708"/>
        <w:contextualSpacing/>
        <w:jc w:val="both"/>
        <w:rPr>
          <w:sz w:val="16"/>
          <w:szCs w:val="16"/>
        </w:rPr>
      </w:pPr>
      <w:bookmarkStart w:id="13" w:name="_GoBack"/>
      <w:bookmarkEnd w:id="8"/>
      <w:bookmarkEnd w:id="10"/>
      <w:bookmarkEnd w:id="11"/>
      <w:bookmarkEnd w:id="12"/>
      <w:bookmarkEnd w:id="13"/>
    </w:p>
    <w:sectPr w:rsidR="0079626F" w:rsidRPr="009724A6" w:rsidSect="00AA1190"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9B1" w:rsidRDefault="00ED69B1" w:rsidP="00176A58">
      <w:r>
        <w:separator/>
      </w:r>
    </w:p>
  </w:endnote>
  <w:endnote w:type="continuationSeparator" w:id="0">
    <w:p w:rsidR="00ED69B1" w:rsidRDefault="00ED69B1" w:rsidP="0017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9B1" w:rsidRDefault="00ED69B1" w:rsidP="00176A58">
      <w:r>
        <w:separator/>
      </w:r>
    </w:p>
  </w:footnote>
  <w:footnote w:type="continuationSeparator" w:id="0">
    <w:p w:rsidR="00ED69B1" w:rsidRDefault="00ED69B1" w:rsidP="00176A58">
      <w:r>
        <w:continuationSeparator/>
      </w:r>
    </w:p>
  </w:footnote>
  <w:footnote w:id="1">
    <w:p w:rsidR="00CE0904" w:rsidRDefault="00CE0904" w:rsidP="00935914">
      <w:pPr>
        <w:pStyle w:val="a4"/>
        <w:ind w:firstLine="0"/>
      </w:pPr>
      <w:r>
        <w:rPr>
          <w:rStyle w:val="a6"/>
        </w:rPr>
        <w:footnoteRef/>
      </w:r>
      <w:r>
        <w:t xml:space="preserve"> </w:t>
      </w:r>
      <w:r w:rsidRPr="001762A0">
        <w:t>Показат</w:t>
      </w:r>
      <w:r>
        <w:t>ель</w:t>
      </w:r>
      <w:r w:rsidRPr="001762A0">
        <w:t xml:space="preserve"> сформулирован в соответствии с формулировками, используемыми в </w:t>
      </w:r>
      <w:r w:rsidRPr="001762A0">
        <w:rPr>
          <w:rFonts w:eastAsia="Times New Roman"/>
          <w:color w:val="333333"/>
          <w:kern w:val="36"/>
        </w:rPr>
        <w:t>Форме федерального государственного статистического наблюдения № ОШ-1.</w:t>
      </w:r>
    </w:p>
  </w:footnote>
  <w:footnote w:id="2">
    <w:p w:rsidR="00CE0904" w:rsidRDefault="00CE0904" w:rsidP="00935914">
      <w:pPr>
        <w:pStyle w:val="a4"/>
        <w:ind w:firstLine="0"/>
      </w:pPr>
      <w:r>
        <w:rPr>
          <w:rStyle w:val="a6"/>
        </w:rPr>
        <w:footnoteRef/>
      </w:r>
      <w:r>
        <w:t xml:space="preserve"> </w:t>
      </w:r>
      <w:r w:rsidRPr="001762A0">
        <w:t>Показат</w:t>
      </w:r>
      <w:r>
        <w:t>ель</w:t>
      </w:r>
      <w:r w:rsidRPr="001762A0">
        <w:t xml:space="preserve"> сформулирован в соответствии с формулировками, используемыми в </w:t>
      </w:r>
      <w:r w:rsidRPr="001762A0">
        <w:rPr>
          <w:rFonts w:eastAsia="Times New Roman"/>
          <w:color w:val="333333"/>
          <w:kern w:val="36"/>
        </w:rPr>
        <w:t>Форме федерального государственного статистического наблюдения № ОШ-1.</w:t>
      </w:r>
    </w:p>
  </w:footnote>
  <w:footnote w:id="3">
    <w:p w:rsidR="00CE0904" w:rsidRDefault="00CE0904" w:rsidP="00935914">
      <w:pPr>
        <w:pStyle w:val="a4"/>
        <w:ind w:firstLine="0"/>
      </w:pPr>
      <w:r>
        <w:rPr>
          <w:rStyle w:val="a6"/>
        </w:rPr>
        <w:footnoteRef/>
      </w:r>
      <w:r>
        <w:t xml:space="preserve"> </w:t>
      </w:r>
      <w:r w:rsidRPr="001762A0">
        <w:t>Показат</w:t>
      </w:r>
      <w:r>
        <w:t>ель</w:t>
      </w:r>
      <w:r w:rsidRPr="001762A0">
        <w:t xml:space="preserve"> сформулирован в соответствии с формулировками, используемыми в </w:t>
      </w:r>
      <w:r w:rsidRPr="001762A0">
        <w:rPr>
          <w:rFonts w:eastAsia="Times New Roman"/>
          <w:color w:val="333333"/>
          <w:kern w:val="36"/>
        </w:rPr>
        <w:t>Форме федерального государственного статистического наблюдения № ОШ-1.</w:t>
      </w:r>
    </w:p>
  </w:footnote>
  <w:footnote w:id="4">
    <w:p w:rsidR="00CE0904" w:rsidRPr="001762A0" w:rsidRDefault="00CE0904" w:rsidP="00935914">
      <w:pPr>
        <w:rPr>
          <w:sz w:val="20"/>
          <w:szCs w:val="20"/>
        </w:rPr>
      </w:pPr>
      <w:r w:rsidRPr="001762A0">
        <w:rPr>
          <w:rStyle w:val="a6"/>
          <w:sz w:val="20"/>
          <w:szCs w:val="20"/>
        </w:rPr>
        <w:footnoteRef/>
      </w:r>
      <w:r w:rsidRPr="001762A0">
        <w:rPr>
          <w:sz w:val="20"/>
          <w:szCs w:val="20"/>
        </w:rPr>
        <w:t xml:space="preserve"> Показат</w:t>
      </w:r>
      <w:r>
        <w:rPr>
          <w:sz w:val="20"/>
          <w:szCs w:val="20"/>
        </w:rPr>
        <w:t>ель</w:t>
      </w:r>
      <w:r w:rsidRPr="001762A0">
        <w:rPr>
          <w:sz w:val="20"/>
          <w:szCs w:val="20"/>
        </w:rPr>
        <w:t xml:space="preserve"> сформулирован в соответствии с формулировками, используемыми в </w:t>
      </w:r>
      <w:r w:rsidRPr="001762A0">
        <w:rPr>
          <w:color w:val="333333"/>
          <w:kern w:val="36"/>
          <w:sz w:val="20"/>
          <w:szCs w:val="20"/>
        </w:rPr>
        <w:t>Форме федерального государственного статистического наблюдения № ОШ-1.</w:t>
      </w:r>
    </w:p>
  </w:footnote>
  <w:footnote w:id="5">
    <w:p w:rsidR="00CE0904" w:rsidRPr="006D1F6D" w:rsidRDefault="00CE0904" w:rsidP="0079626F">
      <w:pPr>
        <w:pStyle w:val="a4"/>
      </w:pPr>
      <w:r w:rsidRPr="00366A21">
        <w:rPr>
          <w:rStyle w:val="a6"/>
        </w:rPr>
        <w:footnoteRef/>
      </w:r>
      <w:r w:rsidRPr="00366A21">
        <w:t xml:space="preserve"> «</w:t>
      </w:r>
      <w:r w:rsidRPr="00366A21">
        <w:rPr>
          <w:rStyle w:val="glossary-term"/>
          <w:bCs/>
        </w:rPr>
        <w:t>Медиана.</w:t>
      </w:r>
      <w:r w:rsidRPr="00366A21">
        <w:rPr>
          <w:rStyle w:val="apple-converted-space"/>
          <w:b/>
          <w:bCs/>
        </w:rPr>
        <w:t> </w:t>
      </w:r>
      <w:r w:rsidRPr="00366A21">
        <w:rPr>
          <w:rStyle w:val="glossary-definition"/>
        </w:rPr>
        <w:t xml:space="preserve">Значение, выше и ниже которого попадает по половине наблюдений, иначе 50-й процентиль. Если число наблюдений четно, медиана есть арифметическое среднее двух находящихся в середине значений, если выборку упорядочить по убыванию или по возрастанию. Медиана представляет собой меру центральной тенденции, которая нечувствительна к выбросам, в отличие от среднего значения, которое могут исказить несколько экстремально больших или малых значений». </w:t>
      </w:r>
      <w:hyperlink r:id="rId1" w:history="1">
        <w:r w:rsidRPr="00366A21">
          <w:rPr>
            <w:rStyle w:val="af"/>
          </w:rPr>
          <w:t>http://soc3:52781/help/index.jsp?topic=/com.ibm.spss.statistics.help/idh_freq_stat.htm</w:t>
        </w:r>
      </w:hyperlink>
      <w:r w:rsidRPr="00366A21">
        <w:rPr>
          <w:rStyle w:val="glossary-definitio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332"/>
    <w:multiLevelType w:val="hybridMultilevel"/>
    <w:tmpl w:val="61987E80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4C03F7"/>
    <w:multiLevelType w:val="hybridMultilevel"/>
    <w:tmpl w:val="6ED416B2"/>
    <w:lvl w:ilvl="0" w:tplc="0CBAB6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C3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89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85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48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81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66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AA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CB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9C261A"/>
    <w:multiLevelType w:val="hybridMultilevel"/>
    <w:tmpl w:val="2DC098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B505F5"/>
    <w:multiLevelType w:val="hybridMultilevel"/>
    <w:tmpl w:val="26EA6868"/>
    <w:lvl w:ilvl="0" w:tplc="E8F8326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2C2A"/>
    <w:multiLevelType w:val="hybridMultilevel"/>
    <w:tmpl w:val="665A1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20A3A"/>
    <w:multiLevelType w:val="hybridMultilevel"/>
    <w:tmpl w:val="67886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6C4B96"/>
    <w:multiLevelType w:val="hybridMultilevel"/>
    <w:tmpl w:val="C06A5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D32083"/>
    <w:multiLevelType w:val="hybridMultilevel"/>
    <w:tmpl w:val="61987E80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20EED"/>
    <w:multiLevelType w:val="hybridMultilevel"/>
    <w:tmpl w:val="B49A1C52"/>
    <w:lvl w:ilvl="0" w:tplc="4BAEBF5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05527A5"/>
    <w:multiLevelType w:val="hybridMultilevel"/>
    <w:tmpl w:val="1B18D510"/>
    <w:lvl w:ilvl="0" w:tplc="0CBAB6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00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41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9CC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27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8D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46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A2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4F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65540F7"/>
    <w:multiLevelType w:val="hybridMultilevel"/>
    <w:tmpl w:val="67886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B32770"/>
    <w:multiLevelType w:val="hybridMultilevel"/>
    <w:tmpl w:val="24A643A4"/>
    <w:lvl w:ilvl="0" w:tplc="40C29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B06BB"/>
    <w:multiLevelType w:val="hybridMultilevel"/>
    <w:tmpl w:val="CA06FB1E"/>
    <w:lvl w:ilvl="0" w:tplc="4BAEBF5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E97046"/>
    <w:multiLevelType w:val="hybridMultilevel"/>
    <w:tmpl w:val="61987E80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362D4"/>
    <w:multiLevelType w:val="hybridMultilevel"/>
    <w:tmpl w:val="745EA284"/>
    <w:lvl w:ilvl="0" w:tplc="4BAEBF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8A32C0"/>
    <w:multiLevelType w:val="hybridMultilevel"/>
    <w:tmpl w:val="650AA0A0"/>
    <w:lvl w:ilvl="0" w:tplc="4BAEBF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00C1F"/>
    <w:multiLevelType w:val="hybridMultilevel"/>
    <w:tmpl w:val="67886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B97FD2"/>
    <w:multiLevelType w:val="hybridMultilevel"/>
    <w:tmpl w:val="D1F07BA0"/>
    <w:lvl w:ilvl="0" w:tplc="C7CE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EA43A8"/>
    <w:multiLevelType w:val="hybridMultilevel"/>
    <w:tmpl w:val="9F3641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1637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28A6F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DCAFB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25806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2A68D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F4A99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604C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68210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>
    <w:nsid w:val="3B475D40"/>
    <w:multiLevelType w:val="hybridMultilevel"/>
    <w:tmpl w:val="1CB82CAC"/>
    <w:lvl w:ilvl="0" w:tplc="167ACC4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B40FE"/>
    <w:multiLevelType w:val="hybridMultilevel"/>
    <w:tmpl w:val="2DC098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8340BB"/>
    <w:multiLevelType w:val="hybridMultilevel"/>
    <w:tmpl w:val="16C6EDF0"/>
    <w:lvl w:ilvl="0" w:tplc="0CBAB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BC266A"/>
    <w:multiLevelType w:val="hybridMultilevel"/>
    <w:tmpl w:val="26EA6868"/>
    <w:lvl w:ilvl="0" w:tplc="E8F8326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E74D6"/>
    <w:multiLevelType w:val="hybridMultilevel"/>
    <w:tmpl w:val="EEA49B38"/>
    <w:lvl w:ilvl="0" w:tplc="4BAEBF5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E9508E3"/>
    <w:multiLevelType w:val="hybridMultilevel"/>
    <w:tmpl w:val="1750AD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E21C4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B97C58B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2EA0FCE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31889AC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78249FD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7A1C17A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1270BAE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5768CA3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26">
    <w:nsid w:val="40FC3C57"/>
    <w:multiLevelType w:val="hybridMultilevel"/>
    <w:tmpl w:val="DDFC8F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23C4231"/>
    <w:multiLevelType w:val="hybridMultilevel"/>
    <w:tmpl w:val="4FF2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4B7F27"/>
    <w:multiLevelType w:val="hybridMultilevel"/>
    <w:tmpl w:val="92A6599C"/>
    <w:lvl w:ilvl="0" w:tplc="4BAEBF5C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AD1307"/>
    <w:multiLevelType w:val="hybridMultilevel"/>
    <w:tmpl w:val="67886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AFA18C7"/>
    <w:multiLevelType w:val="hybridMultilevel"/>
    <w:tmpl w:val="665A1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3574A2"/>
    <w:multiLevelType w:val="hybridMultilevel"/>
    <w:tmpl w:val="6F082396"/>
    <w:lvl w:ilvl="0" w:tplc="AF5CE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2C4D7C"/>
    <w:multiLevelType w:val="hybridMultilevel"/>
    <w:tmpl w:val="DDFC8F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F815902"/>
    <w:multiLevelType w:val="hybridMultilevel"/>
    <w:tmpl w:val="BC28C62A"/>
    <w:lvl w:ilvl="0" w:tplc="4BAEBF5C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51FC0023"/>
    <w:multiLevelType w:val="hybridMultilevel"/>
    <w:tmpl w:val="61987E80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DD3FAE"/>
    <w:multiLevelType w:val="hybridMultilevel"/>
    <w:tmpl w:val="0450AC02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7C038B"/>
    <w:multiLevelType w:val="hybridMultilevel"/>
    <w:tmpl w:val="198A3B48"/>
    <w:lvl w:ilvl="0" w:tplc="4BAEBF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C70F3D"/>
    <w:multiLevelType w:val="hybridMultilevel"/>
    <w:tmpl w:val="61987E80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66B28"/>
    <w:multiLevelType w:val="hybridMultilevel"/>
    <w:tmpl w:val="9690BC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332882"/>
    <w:multiLevelType w:val="hybridMultilevel"/>
    <w:tmpl w:val="665A1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9936DF"/>
    <w:multiLevelType w:val="hybridMultilevel"/>
    <w:tmpl w:val="706E9722"/>
    <w:lvl w:ilvl="0" w:tplc="4BAEBF5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C5A1970"/>
    <w:multiLevelType w:val="hybridMultilevel"/>
    <w:tmpl w:val="4580C196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>
    <w:nsid w:val="70B94B3B"/>
    <w:multiLevelType w:val="hybridMultilevel"/>
    <w:tmpl w:val="4F64FD66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B62B15"/>
    <w:multiLevelType w:val="hybridMultilevel"/>
    <w:tmpl w:val="D312F876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BD24DD"/>
    <w:multiLevelType w:val="hybridMultilevel"/>
    <w:tmpl w:val="D902CA8A"/>
    <w:lvl w:ilvl="0" w:tplc="4BAEBF5C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2E628A6"/>
    <w:multiLevelType w:val="hybridMultilevel"/>
    <w:tmpl w:val="9690BC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7B76A31"/>
    <w:multiLevelType w:val="hybridMultilevel"/>
    <w:tmpl w:val="665A1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C971220"/>
    <w:multiLevelType w:val="hybridMultilevel"/>
    <w:tmpl w:val="364EA460"/>
    <w:lvl w:ilvl="0" w:tplc="0CBAB6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46"/>
  </w:num>
  <w:num w:numId="4">
    <w:abstractNumId w:val="3"/>
  </w:num>
  <w:num w:numId="5">
    <w:abstractNumId w:val="6"/>
  </w:num>
  <w:num w:numId="6">
    <w:abstractNumId w:val="31"/>
  </w:num>
  <w:num w:numId="7">
    <w:abstractNumId w:val="48"/>
  </w:num>
  <w:num w:numId="8">
    <w:abstractNumId w:val="19"/>
  </w:num>
  <w:num w:numId="9">
    <w:abstractNumId w:val="1"/>
  </w:num>
  <w:num w:numId="10">
    <w:abstractNumId w:val="10"/>
  </w:num>
  <w:num w:numId="11">
    <w:abstractNumId w:val="2"/>
  </w:num>
  <w:num w:numId="12">
    <w:abstractNumId w:val="22"/>
  </w:num>
  <w:num w:numId="13">
    <w:abstractNumId w:val="41"/>
  </w:num>
  <w:num w:numId="14">
    <w:abstractNumId w:val="27"/>
  </w:num>
  <w:num w:numId="15">
    <w:abstractNumId w:val="18"/>
  </w:num>
  <w:num w:numId="16">
    <w:abstractNumId w:val="12"/>
  </w:num>
  <w:num w:numId="17">
    <w:abstractNumId w:val="5"/>
  </w:num>
  <w:num w:numId="18">
    <w:abstractNumId w:val="39"/>
  </w:num>
  <w:num w:numId="19">
    <w:abstractNumId w:val="11"/>
  </w:num>
  <w:num w:numId="20">
    <w:abstractNumId w:val="47"/>
  </w:num>
  <w:num w:numId="21">
    <w:abstractNumId w:val="30"/>
  </w:num>
  <w:num w:numId="22">
    <w:abstractNumId w:val="25"/>
  </w:num>
  <w:num w:numId="23">
    <w:abstractNumId w:val="42"/>
  </w:num>
  <w:num w:numId="24">
    <w:abstractNumId w:val="45"/>
  </w:num>
  <w:num w:numId="25">
    <w:abstractNumId w:val="28"/>
  </w:num>
  <w:num w:numId="26">
    <w:abstractNumId w:val="35"/>
  </w:num>
  <w:num w:numId="27">
    <w:abstractNumId w:val="43"/>
  </w:num>
  <w:num w:numId="28">
    <w:abstractNumId w:val="44"/>
  </w:num>
  <w:num w:numId="29">
    <w:abstractNumId w:val="45"/>
  </w:num>
  <w:num w:numId="30">
    <w:abstractNumId w:val="0"/>
  </w:num>
  <w:num w:numId="31">
    <w:abstractNumId w:val="42"/>
  </w:num>
  <w:num w:numId="32">
    <w:abstractNumId w:val="4"/>
  </w:num>
  <w:num w:numId="33">
    <w:abstractNumId w:val="13"/>
  </w:num>
  <w:num w:numId="34">
    <w:abstractNumId w:val="9"/>
  </w:num>
  <w:num w:numId="35">
    <w:abstractNumId w:val="36"/>
  </w:num>
  <w:num w:numId="36">
    <w:abstractNumId w:val="15"/>
  </w:num>
  <w:num w:numId="37">
    <w:abstractNumId w:val="24"/>
  </w:num>
  <w:num w:numId="38">
    <w:abstractNumId w:val="40"/>
  </w:num>
  <w:num w:numId="39">
    <w:abstractNumId w:val="33"/>
  </w:num>
  <w:num w:numId="40">
    <w:abstractNumId w:val="16"/>
  </w:num>
  <w:num w:numId="41">
    <w:abstractNumId w:val="23"/>
  </w:num>
  <w:num w:numId="42">
    <w:abstractNumId w:val="34"/>
  </w:num>
  <w:num w:numId="43">
    <w:abstractNumId w:val="37"/>
  </w:num>
  <w:num w:numId="44">
    <w:abstractNumId w:val="8"/>
  </w:num>
  <w:num w:numId="45">
    <w:abstractNumId w:val="14"/>
  </w:num>
  <w:num w:numId="46">
    <w:abstractNumId w:val="20"/>
  </w:num>
  <w:num w:numId="47">
    <w:abstractNumId w:val="32"/>
  </w:num>
  <w:num w:numId="48">
    <w:abstractNumId w:val="38"/>
  </w:num>
  <w:num w:numId="49">
    <w:abstractNumId w:val="21"/>
  </w:num>
  <w:num w:numId="50">
    <w:abstractNumId w:val="29"/>
  </w:num>
  <w:num w:numId="51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92"/>
    <w:rsid w:val="000111D1"/>
    <w:rsid w:val="000161E2"/>
    <w:rsid w:val="00030820"/>
    <w:rsid w:val="00040E46"/>
    <w:rsid w:val="0004192C"/>
    <w:rsid w:val="00047BA3"/>
    <w:rsid w:val="000542BF"/>
    <w:rsid w:val="0005486B"/>
    <w:rsid w:val="00055192"/>
    <w:rsid w:val="00055D7F"/>
    <w:rsid w:val="000600E2"/>
    <w:rsid w:val="00063F1D"/>
    <w:rsid w:val="00065C1C"/>
    <w:rsid w:val="00066053"/>
    <w:rsid w:val="00073F40"/>
    <w:rsid w:val="00082D05"/>
    <w:rsid w:val="00097A67"/>
    <w:rsid w:val="000B77BE"/>
    <w:rsid w:val="000C5945"/>
    <w:rsid w:val="000E12AD"/>
    <w:rsid w:val="000E41B4"/>
    <w:rsid w:val="000F7218"/>
    <w:rsid w:val="001144AA"/>
    <w:rsid w:val="001315E0"/>
    <w:rsid w:val="00131E96"/>
    <w:rsid w:val="00143B05"/>
    <w:rsid w:val="00147BC5"/>
    <w:rsid w:val="00150AC8"/>
    <w:rsid w:val="001657A1"/>
    <w:rsid w:val="00166733"/>
    <w:rsid w:val="001669F6"/>
    <w:rsid w:val="00176A58"/>
    <w:rsid w:val="0018045E"/>
    <w:rsid w:val="001A41C9"/>
    <w:rsid w:val="001B1324"/>
    <w:rsid w:val="001B2F41"/>
    <w:rsid w:val="001D3BB0"/>
    <w:rsid w:val="001D3F95"/>
    <w:rsid w:val="001D480F"/>
    <w:rsid w:val="001F3292"/>
    <w:rsid w:val="001F6FF7"/>
    <w:rsid w:val="00200D81"/>
    <w:rsid w:val="00223F3E"/>
    <w:rsid w:val="00227847"/>
    <w:rsid w:val="00240F48"/>
    <w:rsid w:val="00244FAD"/>
    <w:rsid w:val="00256DDD"/>
    <w:rsid w:val="00260749"/>
    <w:rsid w:val="00264086"/>
    <w:rsid w:val="002663E6"/>
    <w:rsid w:val="00272344"/>
    <w:rsid w:val="00275822"/>
    <w:rsid w:val="00275DCD"/>
    <w:rsid w:val="002A7D74"/>
    <w:rsid w:val="002B3DA1"/>
    <w:rsid w:val="002D3A61"/>
    <w:rsid w:val="002D7DA3"/>
    <w:rsid w:val="002E71B7"/>
    <w:rsid w:val="002F5BC8"/>
    <w:rsid w:val="003033D0"/>
    <w:rsid w:val="00305D37"/>
    <w:rsid w:val="00305F4B"/>
    <w:rsid w:val="00312CC2"/>
    <w:rsid w:val="00314426"/>
    <w:rsid w:val="003204E8"/>
    <w:rsid w:val="0034186D"/>
    <w:rsid w:val="00366A21"/>
    <w:rsid w:val="00371917"/>
    <w:rsid w:val="00371FBA"/>
    <w:rsid w:val="00373274"/>
    <w:rsid w:val="0037545E"/>
    <w:rsid w:val="00376281"/>
    <w:rsid w:val="003815D3"/>
    <w:rsid w:val="003827EF"/>
    <w:rsid w:val="00394E83"/>
    <w:rsid w:val="003B15B8"/>
    <w:rsid w:val="003C249C"/>
    <w:rsid w:val="003C581F"/>
    <w:rsid w:val="003D0228"/>
    <w:rsid w:val="003D152D"/>
    <w:rsid w:val="003E23C3"/>
    <w:rsid w:val="003E7E13"/>
    <w:rsid w:val="003F0541"/>
    <w:rsid w:val="0040211E"/>
    <w:rsid w:val="00410F52"/>
    <w:rsid w:val="00412203"/>
    <w:rsid w:val="00417922"/>
    <w:rsid w:val="00421743"/>
    <w:rsid w:val="004403A1"/>
    <w:rsid w:val="00453FB4"/>
    <w:rsid w:val="004573E4"/>
    <w:rsid w:val="00476BEF"/>
    <w:rsid w:val="0048164E"/>
    <w:rsid w:val="00481B91"/>
    <w:rsid w:val="004A1EA4"/>
    <w:rsid w:val="004A25DD"/>
    <w:rsid w:val="004C00B9"/>
    <w:rsid w:val="004C34DC"/>
    <w:rsid w:val="004C3CA6"/>
    <w:rsid w:val="004E2D96"/>
    <w:rsid w:val="004F4D57"/>
    <w:rsid w:val="004F4DED"/>
    <w:rsid w:val="004F7709"/>
    <w:rsid w:val="004F7B52"/>
    <w:rsid w:val="0050673C"/>
    <w:rsid w:val="00506EFE"/>
    <w:rsid w:val="00524204"/>
    <w:rsid w:val="00531920"/>
    <w:rsid w:val="005319E9"/>
    <w:rsid w:val="00531A39"/>
    <w:rsid w:val="0053272E"/>
    <w:rsid w:val="00536334"/>
    <w:rsid w:val="00545114"/>
    <w:rsid w:val="005451E8"/>
    <w:rsid w:val="00550A6A"/>
    <w:rsid w:val="005550D9"/>
    <w:rsid w:val="005559C1"/>
    <w:rsid w:val="0057064F"/>
    <w:rsid w:val="00577D8F"/>
    <w:rsid w:val="005962B2"/>
    <w:rsid w:val="005A1828"/>
    <w:rsid w:val="005A447F"/>
    <w:rsid w:val="005A532B"/>
    <w:rsid w:val="005A5F85"/>
    <w:rsid w:val="005B20DA"/>
    <w:rsid w:val="005B5659"/>
    <w:rsid w:val="005C2AE8"/>
    <w:rsid w:val="005C59BF"/>
    <w:rsid w:val="005C6646"/>
    <w:rsid w:val="005D0011"/>
    <w:rsid w:val="005D1163"/>
    <w:rsid w:val="005D7AFA"/>
    <w:rsid w:val="005E07E5"/>
    <w:rsid w:val="005F337D"/>
    <w:rsid w:val="005F5609"/>
    <w:rsid w:val="00614193"/>
    <w:rsid w:val="00621C23"/>
    <w:rsid w:val="00627615"/>
    <w:rsid w:val="00637F6C"/>
    <w:rsid w:val="00641694"/>
    <w:rsid w:val="00661676"/>
    <w:rsid w:val="0067337D"/>
    <w:rsid w:val="006749B9"/>
    <w:rsid w:val="0068075C"/>
    <w:rsid w:val="00694A99"/>
    <w:rsid w:val="006977E8"/>
    <w:rsid w:val="006A2DD6"/>
    <w:rsid w:val="006A7F41"/>
    <w:rsid w:val="006B2BD6"/>
    <w:rsid w:val="006B64BD"/>
    <w:rsid w:val="006B7569"/>
    <w:rsid w:val="006C6CAA"/>
    <w:rsid w:val="006D0E45"/>
    <w:rsid w:val="006E3CD7"/>
    <w:rsid w:val="007008F7"/>
    <w:rsid w:val="007110AF"/>
    <w:rsid w:val="007111CC"/>
    <w:rsid w:val="0071317F"/>
    <w:rsid w:val="00713B8A"/>
    <w:rsid w:val="00724846"/>
    <w:rsid w:val="007320A4"/>
    <w:rsid w:val="00733634"/>
    <w:rsid w:val="007348D9"/>
    <w:rsid w:val="0074275B"/>
    <w:rsid w:val="00753B05"/>
    <w:rsid w:val="007676A7"/>
    <w:rsid w:val="00781F21"/>
    <w:rsid w:val="00782116"/>
    <w:rsid w:val="0079307C"/>
    <w:rsid w:val="00795F44"/>
    <w:rsid w:val="0079626F"/>
    <w:rsid w:val="0079669C"/>
    <w:rsid w:val="00797011"/>
    <w:rsid w:val="007A6CC6"/>
    <w:rsid w:val="007C7743"/>
    <w:rsid w:val="007D3ED0"/>
    <w:rsid w:val="007E0F1B"/>
    <w:rsid w:val="007F5E00"/>
    <w:rsid w:val="008049D1"/>
    <w:rsid w:val="0083132D"/>
    <w:rsid w:val="0084563C"/>
    <w:rsid w:val="008502A7"/>
    <w:rsid w:val="00852647"/>
    <w:rsid w:val="00852F81"/>
    <w:rsid w:val="0085683D"/>
    <w:rsid w:val="008572A2"/>
    <w:rsid w:val="00866E78"/>
    <w:rsid w:val="00874BA3"/>
    <w:rsid w:val="0088043D"/>
    <w:rsid w:val="0089037B"/>
    <w:rsid w:val="00892186"/>
    <w:rsid w:val="00896E29"/>
    <w:rsid w:val="00897FAF"/>
    <w:rsid w:val="008A493F"/>
    <w:rsid w:val="008A7484"/>
    <w:rsid w:val="008A7A02"/>
    <w:rsid w:val="008B4976"/>
    <w:rsid w:val="008C0AAA"/>
    <w:rsid w:val="008D076A"/>
    <w:rsid w:val="008D1E0D"/>
    <w:rsid w:val="008E5B07"/>
    <w:rsid w:val="008F72C5"/>
    <w:rsid w:val="009048A9"/>
    <w:rsid w:val="00904DE3"/>
    <w:rsid w:val="00911489"/>
    <w:rsid w:val="009133E7"/>
    <w:rsid w:val="00913460"/>
    <w:rsid w:val="009141CF"/>
    <w:rsid w:val="00915C6E"/>
    <w:rsid w:val="0092404F"/>
    <w:rsid w:val="00935914"/>
    <w:rsid w:val="0093737A"/>
    <w:rsid w:val="00945C6F"/>
    <w:rsid w:val="0094643A"/>
    <w:rsid w:val="00955896"/>
    <w:rsid w:val="00955A15"/>
    <w:rsid w:val="00957CEC"/>
    <w:rsid w:val="00967F56"/>
    <w:rsid w:val="009724A6"/>
    <w:rsid w:val="00974E58"/>
    <w:rsid w:val="00975390"/>
    <w:rsid w:val="00982214"/>
    <w:rsid w:val="009829EA"/>
    <w:rsid w:val="00983EE9"/>
    <w:rsid w:val="00992255"/>
    <w:rsid w:val="00997251"/>
    <w:rsid w:val="00997327"/>
    <w:rsid w:val="009B2C86"/>
    <w:rsid w:val="009B3B9F"/>
    <w:rsid w:val="009C0CE5"/>
    <w:rsid w:val="009E218B"/>
    <w:rsid w:val="009F4105"/>
    <w:rsid w:val="009F4AA2"/>
    <w:rsid w:val="00A1469E"/>
    <w:rsid w:val="00A20FBC"/>
    <w:rsid w:val="00A23096"/>
    <w:rsid w:val="00A26F42"/>
    <w:rsid w:val="00A33569"/>
    <w:rsid w:val="00A34CA5"/>
    <w:rsid w:val="00A453F8"/>
    <w:rsid w:val="00A5167C"/>
    <w:rsid w:val="00A625B6"/>
    <w:rsid w:val="00A632A5"/>
    <w:rsid w:val="00A653FC"/>
    <w:rsid w:val="00A7074F"/>
    <w:rsid w:val="00A75610"/>
    <w:rsid w:val="00A8740F"/>
    <w:rsid w:val="00A877DD"/>
    <w:rsid w:val="00A907F1"/>
    <w:rsid w:val="00A90F58"/>
    <w:rsid w:val="00A972A9"/>
    <w:rsid w:val="00AA1190"/>
    <w:rsid w:val="00AA4576"/>
    <w:rsid w:val="00AA4CAF"/>
    <w:rsid w:val="00AC0E6B"/>
    <w:rsid w:val="00AE17B5"/>
    <w:rsid w:val="00AE3A3C"/>
    <w:rsid w:val="00B111E2"/>
    <w:rsid w:val="00B216B0"/>
    <w:rsid w:val="00B24F12"/>
    <w:rsid w:val="00B265C1"/>
    <w:rsid w:val="00B3193F"/>
    <w:rsid w:val="00B4499F"/>
    <w:rsid w:val="00B4754F"/>
    <w:rsid w:val="00B51A46"/>
    <w:rsid w:val="00B65482"/>
    <w:rsid w:val="00B66655"/>
    <w:rsid w:val="00B72269"/>
    <w:rsid w:val="00B97041"/>
    <w:rsid w:val="00BC4597"/>
    <w:rsid w:val="00BD60E0"/>
    <w:rsid w:val="00BD61F1"/>
    <w:rsid w:val="00BD7C14"/>
    <w:rsid w:val="00BE2074"/>
    <w:rsid w:val="00BE51CC"/>
    <w:rsid w:val="00C110BB"/>
    <w:rsid w:val="00C31C83"/>
    <w:rsid w:val="00C35641"/>
    <w:rsid w:val="00C36BDA"/>
    <w:rsid w:val="00C44268"/>
    <w:rsid w:val="00C57D23"/>
    <w:rsid w:val="00C761E2"/>
    <w:rsid w:val="00C80C2F"/>
    <w:rsid w:val="00C87786"/>
    <w:rsid w:val="00CB05EE"/>
    <w:rsid w:val="00CB5CE5"/>
    <w:rsid w:val="00CE0904"/>
    <w:rsid w:val="00CE70E8"/>
    <w:rsid w:val="00D02ECB"/>
    <w:rsid w:val="00D070E7"/>
    <w:rsid w:val="00D207C1"/>
    <w:rsid w:val="00D235BA"/>
    <w:rsid w:val="00D23F6D"/>
    <w:rsid w:val="00D346D4"/>
    <w:rsid w:val="00D4031B"/>
    <w:rsid w:val="00D43BE5"/>
    <w:rsid w:val="00D51B79"/>
    <w:rsid w:val="00DA11CC"/>
    <w:rsid w:val="00DB060B"/>
    <w:rsid w:val="00DB25B4"/>
    <w:rsid w:val="00DD2CFA"/>
    <w:rsid w:val="00DD45DA"/>
    <w:rsid w:val="00DF267F"/>
    <w:rsid w:val="00DF396D"/>
    <w:rsid w:val="00DF56DA"/>
    <w:rsid w:val="00E0370A"/>
    <w:rsid w:val="00E04F85"/>
    <w:rsid w:val="00E05F40"/>
    <w:rsid w:val="00E05FEF"/>
    <w:rsid w:val="00E21D5C"/>
    <w:rsid w:val="00E252E1"/>
    <w:rsid w:val="00E308C0"/>
    <w:rsid w:val="00E414B4"/>
    <w:rsid w:val="00E62AE2"/>
    <w:rsid w:val="00E7005C"/>
    <w:rsid w:val="00E70CFB"/>
    <w:rsid w:val="00E721C4"/>
    <w:rsid w:val="00E725C6"/>
    <w:rsid w:val="00E75761"/>
    <w:rsid w:val="00E8001A"/>
    <w:rsid w:val="00EA45C5"/>
    <w:rsid w:val="00EB3047"/>
    <w:rsid w:val="00EC45F2"/>
    <w:rsid w:val="00EC76D0"/>
    <w:rsid w:val="00ED22A8"/>
    <w:rsid w:val="00ED69B1"/>
    <w:rsid w:val="00ED6F35"/>
    <w:rsid w:val="00EF0968"/>
    <w:rsid w:val="00F053BD"/>
    <w:rsid w:val="00F132B8"/>
    <w:rsid w:val="00F15AD3"/>
    <w:rsid w:val="00F23B65"/>
    <w:rsid w:val="00F274BF"/>
    <w:rsid w:val="00F31522"/>
    <w:rsid w:val="00F31A8F"/>
    <w:rsid w:val="00F343E1"/>
    <w:rsid w:val="00F67833"/>
    <w:rsid w:val="00F87354"/>
    <w:rsid w:val="00F963E3"/>
    <w:rsid w:val="00FA7F5E"/>
    <w:rsid w:val="00FC389A"/>
    <w:rsid w:val="00FC6E48"/>
    <w:rsid w:val="00FD4E58"/>
    <w:rsid w:val="00FD7D1F"/>
    <w:rsid w:val="00FE4412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914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qFormat/>
    <w:rsid w:val="00A26F42"/>
    <w:pPr>
      <w:keepNext/>
      <w:widowControl w:val="0"/>
      <w:suppressAutoHyphens/>
      <w:spacing w:before="240" w:after="60"/>
      <w:ind w:firstLine="709"/>
      <w:jc w:val="both"/>
      <w:outlineLvl w:val="1"/>
    </w:pPr>
    <w:rPr>
      <w:rFonts w:ascii="Arial" w:eastAsia="SimSun" w:hAnsi="Arial" w:cs="Arial"/>
      <w:b/>
      <w:bCs/>
      <w:i/>
      <w:iCs/>
      <w:kern w:val="1"/>
      <w:lang w:eastAsia="hi-IN" w:bidi="hi-IN"/>
    </w:rPr>
  </w:style>
  <w:style w:type="paragraph" w:styleId="4">
    <w:name w:val="heading 4"/>
    <w:basedOn w:val="a"/>
    <w:next w:val="a"/>
    <w:link w:val="40"/>
    <w:qFormat/>
    <w:rsid w:val="00935914"/>
    <w:pPr>
      <w:keepNext/>
      <w:spacing w:before="240" w:after="60"/>
      <w:ind w:firstLine="709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6F42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a3">
    <w:name w:val="List Paragraph"/>
    <w:basedOn w:val="a"/>
    <w:uiPriority w:val="34"/>
    <w:qFormat/>
    <w:rsid w:val="00A26F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76A58"/>
    <w:pPr>
      <w:ind w:firstLine="709"/>
      <w:jc w:val="both"/>
    </w:pPr>
    <w:rPr>
      <w:rFonts w:eastAsia="SimSun" w:cs="Mang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76A58"/>
    <w:rPr>
      <w:rFonts w:ascii="Times New Roman" w:eastAsia="SimSun" w:hAnsi="Times New Roman" w:cs="Mang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76A5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359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359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Strong"/>
    <w:qFormat/>
    <w:rsid w:val="00935914"/>
    <w:rPr>
      <w:b/>
      <w:bCs/>
    </w:rPr>
  </w:style>
  <w:style w:type="paragraph" w:styleId="a8">
    <w:name w:val="Title"/>
    <w:basedOn w:val="a"/>
    <w:link w:val="a9"/>
    <w:qFormat/>
    <w:rsid w:val="00935914"/>
    <w:pPr>
      <w:ind w:firstLine="709"/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935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935914"/>
    <w:pPr>
      <w:spacing w:line="360" w:lineRule="auto"/>
      <w:ind w:firstLine="709"/>
      <w:jc w:val="center"/>
    </w:pPr>
    <w:rPr>
      <w:b/>
      <w:bCs/>
      <w:szCs w:val="24"/>
    </w:rPr>
  </w:style>
  <w:style w:type="character" w:customStyle="1" w:styleId="ab">
    <w:name w:val="Подзаголовок Знак"/>
    <w:basedOn w:val="a0"/>
    <w:link w:val="aa"/>
    <w:rsid w:val="009359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 Spacing"/>
    <w:uiPriority w:val="1"/>
    <w:qFormat/>
    <w:rsid w:val="0093591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935914"/>
    <w:pPr>
      <w:spacing w:line="276" w:lineRule="auto"/>
      <w:outlineLvl w:val="9"/>
    </w:pPr>
    <w:rPr>
      <w:lang w:eastAsia="en-US"/>
    </w:rPr>
  </w:style>
  <w:style w:type="table" w:styleId="ae">
    <w:name w:val="Table Grid"/>
    <w:basedOn w:val="a1"/>
    <w:uiPriority w:val="59"/>
    <w:rsid w:val="0093591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35914"/>
  </w:style>
  <w:style w:type="character" w:styleId="af">
    <w:name w:val="Hyperlink"/>
    <w:basedOn w:val="a0"/>
    <w:uiPriority w:val="99"/>
    <w:unhideWhenUsed/>
    <w:rsid w:val="00935914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915C6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15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3"/>
    <w:uiPriority w:val="99"/>
    <w:unhideWhenUsed/>
    <w:rsid w:val="00915C6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15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0FB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0FB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B216B0"/>
    <w:pPr>
      <w:jc w:val="both"/>
    </w:pPr>
    <w:rPr>
      <w:szCs w:val="20"/>
    </w:rPr>
  </w:style>
  <w:style w:type="character" w:customStyle="1" w:styleId="af7">
    <w:name w:val="Основной текст Знак"/>
    <w:basedOn w:val="a0"/>
    <w:link w:val="af6"/>
    <w:rsid w:val="00B216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110AF"/>
    <w:pPr>
      <w:spacing w:after="100"/>
      <w:ind w:left="280"/>
    </w:pPr>
  </w:style>
  <w:style w:type="character" w:customStyle="1" w:styleId="af8">
    <w:name w:val="Гипертекстовая ссылка"/>
    <w:basedOn w:val="a0"/>
    <w:uiPriority w:val="99"/>
    <w:rsid w:val="007110AF"/>
    <w:rPr>
      <w:b/>
      <w:bCs/>
      <w:color w:val="106BBE"/>
    </w:rPr>
  </w:style>
  <w:style w:type="paragraph" w:styleId="11">
    <w:name w:val="toc 1"/>
    <w:basedOn w:val="a"/>
    <w:next w:val="a"/>
    <w:autoRedefine/>
    <w:uiPriority w:val="39"/>
    <w:unhideWhenUsed/>
    <w:rsid w:val="00EA45C5"/>
    <w:pPr>
      <w:spacing w:after="100"/>
    </w:pPr>
  </w:style>
  <w:style w:type="character" w:customStyle="1" w:styleId="glossary-term">
    <w:name w:val="glossary-term"/>
    <w:basedOn w:val="a0"/>
    <w:rsid w:val="00724846"/>
  </w:style>
  <w:style w:type="character" w:customStyle="1" w:styleId="glossary-definition">
    <w:name w:val="glossary-definition"/>
    <w:basedOn w:val="a0"/>
    <w:rsid w:val="00724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914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qFormat/>
    <w:rsid w:val="00A26F42"/>
    <w:pPr>
      <w:keepNext/>
      <w:widowControl w:val="0"/>
      <w:suppressAutoHyphens/>
      <w:spacing w:before="240" w:after="60"/>
      <w:ind w:firstLine="709"/>
      <w:jc w:val="both"/>
      <w:outlineLvl w:val="1"/>
    </w:pPr>
    <w:rPr>
      <w:rFonts w:ascii="Arial" w:eastAsia="SimSun" w:hAnsi="Arial" w:cs="Arial"/>
      <w:b/>
      <w:bCs/>
      <w:i/>
      <w:iCs/>
      <w:kern w:val="1"/>
      <w:lang w:eastAsia="hi-IN" w:bidi="hi-IN"/>
    </w:rPr>
  </w:style>
  <w:style w:type="paragraph" w:styleId="4">
    <w:name w:val="heading 4"/>
    <w:basedOn w:val="a"/>
    <w:next w:val="a"/>
    <w:link w:val="40"/>
    <w:qFormat/>
    <w:rsid w:val="00935914"/>
    <w:pPr>
      <w:keepNext/>
      <w:spacing w:before="240" w:after="60"/>
      <w:ind w:firstLine="709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6F42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a3">
    <w:name w:val="List Paragraph"/>
    <w:basedOn w:val="a"/>
    <w:uiPriority w:val="34"/>
    <w:qFormat/>
    <w:rsid w:val="00A26F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76A58"/>
    <w:pPr>
      <w:ind w:firstLine="709"/>
      <w:jc w:val="both"/>
    </w:pPr>
    <w:rPr>
      <w:rFonts w:eastAsia="SimSun" w:cs="Mang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76A58"/>
    <w:rPr>
      <w:rFonts w:ascii="Times New Roman" w:eastAsia="SimSun" w:hAnsi="Times New Roman" w:cs="Mang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76A5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359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359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Strong"/>
    <w:qFormat/>
    <w:rsid w:val="00935914"/>
    <w:rPr>
      <w:b/>
      <w:bCs/>
    </w:rPr>
  </w:style>
  <w:style w:type="paragraph" w:styleId="a8">
    <w:name w:val="Title"/>
    <w:basedOn w:val="a"/>
    <w:link w:val="a9"/>
    <w:qFormat/>
    <w:rsid w:val="00935914"/>
    <w:pPr>
      <w:ind w:firstLine="709"/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935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935914"/>
    <w:pPr>
      <w:spacing w:line="360" w:lineRule="auto"/>
      <w:ind w:firstLine="709"/>
      <w:jc w:val="center"/>
    </w:pPr>
    <w:rPr>
      <w:b/>
      <w:bCs/>
      <w:szCs w:val="24"/>
    </w:rPr>
  </w:style>
  <w:style w:type="character" w:customStyle="1" w:styleId="ab">
    <w:name w:val="Подзаголовок Знак"/>
    <w:basedOn w:val="a0"/>
    <w:link w:val="aa"/>
    <w:rsid w:val="009359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 Spacing"/>
    <w:uiPriority w:val="1"/>
    <w:qFormat/>
    <w:rsid w:val="0093591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935914"/>
    <w:pPr>
      <w:spacing w:line="276" w:lineRule="auto"/>
      <w:outlineLvl w:val="9"/>
    </w:pPr>
    <w:rPr>
      <w:lang w:eastAsia="en-US"/>
    </w:rPr>
  </w:style>
  <w:style w:type="table" w:styleId="ae">
    <w:name w:val="Table Grid"/>
    <w:basedOn w:val="a1"/>
    <w:uiPriority w:val="59"/>
    <w:rsid w:val="0093591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35914"/>
  </w:style>
  <w:style w:type="character" w:styleId="af">
    <w:name w:val="Hyperlink"/>
    <w:basedOn w:val="a0"/>
    <w:uiPriority w:val="99"/>
    <w:unhideWhenUsed/>
    <w:rsid w:val="00935914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915C6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15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3"/>
    <w:uiPriority w:val="99"/>
    <w:unhideWhenUsed/>
    <w:rsid w:val="00915C6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15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0FB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0FB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B216B0"/>
    <w:pPr>
      <w:jc w:val="both"/>
    </w:pPr>
    <w:rPr>
      <w:szCs w:val="20"/>
    </w:rPr>
  </w:style>
  <w:style w:type="character" w:customStyle="1" w:styleId="af7">
    <w:name w:val="Основной текст Знак"/>
    <w:basedOn w:val="a0"/>
    <w:link w:val="af6"/>
    <w:rsid w:val="00B216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110AF"/>
    <w:pPr>
      <w:spacing w:after="100"/>
      <w:ind w:left="280"/>
    </w:pPr>
  </w:style>
  <w:style w:type="character" w:customStyle="1" w:styleId="af8">
    <w:name w:val="Гипертекстовая ссылка"/>
    <w:basedOn w:val="a0"/>
    <w:uiPriority w:val="99"/>
    <w:rsid w:val="007110AF"/>
    <w:rPr>
      <w:b/>
      <w:bCs/>
      <w:color w:val="106BBE"/>
    </w:rPr>
  </w:style>
  <w:style w:type="paragraph" w:styleId="11">
    <w:name w:val="toc 1"/>
    <w:basedOn w:val="a"/>
    <w:next w:val="a"/>
    <w:autoRedefine/>
    <w:uiPriority w:val="39"/>
    <w:unhideWhenUsed/>
    <w:rsid w:val="00EA45C5"/>
    <w:pPr>
      <w:spacing w:after="100"/>
    </w:pPr>
  </w:style>
  <w:style w:type="character" w:customStyle="1" w:styleId="glossary-term">
    <w:name w:val="glossary-term"/>
    <w:basedOn w:val="a0"/>
    <w:rsid w:val="00724846"/>
  </w:style>
  <w:style w:type="character" w:customStyle="1" w:styleId="glossary-definition">
    <w:name w:val="glossary-definition"/>
    <w:basedOn w:val="a0"/>
    <w:rsid w:val="0072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70601066.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oc3:52781/help/index.jsp?topic=/com.ibm.spss.statistics.help/idh_freq_sta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31F62-C997-4A2A-A4E4-70EAF187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6910</Words>
  <Characters>39393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социологических исследований</dc:creator>
  <cp:lastModifiedBy>Игошева Людмила Борисовна</cp:lastModifiedBy>
  <cp:revision>2</cp:revision>
  <cp:lastPrinted>2016-02-03T08:08:00Z</cp:lastPrinted>
  <dcterms:created xsi:type="dcterms:W3CDTF">2017-02-22T09:17:00Z</dcterms:created>
  <dcterms:modified xsi:type="dcterms:W3CDTF">2017-02-22T09:17:00Z</dcterms:modified>
</cp:coreProperties>
</file>